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3D7172C" w14:textId="77777777" w:rsidR="00CB4E33" w:rsidRPr="00072EF1" w:rsidRDefault="00CB4E33" w:rsidP="00C86591">
      <w:pPr>
        <w:pStyle w:val="BodyText"/>
        <w:spacing w:before="94"/>
        <w:jc w:val="both"/>
        <w:rPr>
          <w:rFonts w:ascii="Arial" w:hAnsi="Arial" w:cs="Arial"/>
          <w:sz w:val="24"/>
          <w:szCs w:val="24"/>
          <w:lang w:val="sr-Latn-RS"/>
        </w:rPr>
      </w:pPr>
    </w:p>
    <w:p w14:paraId="3DA0A4D0" w14:textId="77777777" w:rsidR="00FE6798" w:rsidRDefault="00FE6798" w:rsidP="00FE6798">
      <w:pPr>
        <w:pStyle w:val="NormalWeb"/>
        <w:spacing w:after="180" w:afterAutospacing="0"/>
        <w:rPr>
          <w:rFonts w:ascii="Arial" w:hAnsi="Arial" w:cs="Arial"/>
          <w:b/>
          <w:bCs/>
          <w:color w:val="000000"/>
        </w:rPr>
      </w:pPr>
      <w:r>
        <w:rPr>
          <w:rFonts w:ascii="Arial" w:hAnsi="Arial" w:cs="Arial"/>
          <w:b/>
          <w:bCs/>
          <w:color w:val="000000"/>
        </w:rPr>
        <w:t>MEDIA</w:t>
      </w:r>
      <w:r w:rsidRPr="00FE6798">
        <w:rPr>
          <w:rFonts w:ascii="Arial" w:hAnsi="Arial" w:cs="Arial"/>
          <w:b/>
          <w:bCs/>
          <w:color w:val="000000"/>
        </w:rPr>
        <w:t xml:space="preserve"> RELEASE </w:t>
      </w:r>
    </w:p>
    <w:p w14:paraId="56DF9162" w14:textId="77777777" w:rsidR="00FE6798" w:rsidRPr="00FE6798" w:rsidRDefault="00FE6798" w:rsidP="00FE6798">
      <w:pPr>
        <w:pStyle w:val="NormalWeb"/>
        <w:spacing w:after="180" w:afterAutospacing="0"/>
        <w:rPr>
          <w:rFonts w:ascii="Arial" w:hAnsi="Arial" w:cs="Arial"/>
          <w:i/>
          <w:iCs/>
          <w:color w:val="000000"/>
        </w:rPr>
      </w:pPr>
      <w:r w:rsidRPr="00FE6798">
        <w:rPr>
          <w:rFonts w:ascii="Arial" w:hAnsi="Arial" w:cs="Arial"/>
          <w:i/>
          <w:iCs/>
          <w:color w:val="000000"/>
        </w:rPr>
        <w:t xml:space="preserve">Alternative financing for </w:t>
      </w:r>
      <w:proofErr w:type="spellStart"/>
      <w:r w:rsidRPr="00FE6798">
        <w:rPr>
          <w:rFonts w:ascii="Arial" w:hAnsi="Arial" w:cs="Arial"/>
          <w:i/>
          <w:iCs/>
          <w:color w:val="000000"/>
        </w:rPr>
        <w:t>Zlatiborac</w:t>
      </w:r>
      <w:proofErr w:type="spellEnd"/>
      <w:r w:rsidRPr="00FE6798">
        <w:rPr>
          <w:rFonts w:ascii="Arial" w:hAnsi="Arial" w:cs="Arial"/>
          <w:i/>
          <w:iCs/>
          <w:color w:val="000000"/>
        </w:rPr>
        <w:t xml:space="preserve"> business growth</w:t>
      </w:r>
    </w:p>
    <w:p w14:paraId="59D943ED" w14:textId="1234DB65" w:rsidR="00FE6798" w:rsidRDefault="00FE6798" w:rsidP="00FB2027">
      <w:pPr>
        <w:pStyle w:val="NormalWeb"/>
        <w:spacing w:after="180" w:afterAutospacing="0"/>
        <w:jc w:val="center"/>
        <w:rPr>
          <w:rFonts w:ascii="Arial" w:hAnsi="Arial" w:cs="Arial"/>
          <w:b/>
          <w:bCs/>
          <w:color w:val="000000"/>
          <w:lang w:val="sr-Latn-RS"/>
        </w:rPr>
      </w:pPr>
      <w:r>
        <w:rPr>
          <w:rFonts w:ascii="Arial" w:hAnsi="Arial" w:cs="Arial"/>
          <w:b/>
          <w:bCs/>
          <w:color w:val="000000"/>
        </w:rPr>
        <w:t>Banca</w:t>
      </w:r>
      <w:r w:rsidRPr="00FE6798">
        <w:rPr>
          <w:rFonts w:ascii="Arial" w:hAnsi="Arial" w:cs="Arial"/>
          <w:b/>
          <w:bCs/>
          <w:color w:val="000000"/>
        </w:rPr>
        <w:t xml:space="preserve"> Intesa </w:t>
      </w:r>
      <w:r>
        <w:rPr>
          <w:rFonts w:ascii="Arial" w:hAnsi="Arial" w:cs="Arial"/>
          <w:b/>
          <w:bCs/>
          <w:color w:val="000000"/>
        </w:rPr>
        <w:t>completes</w:t>
      </w:r>
      <w:r w:rsidRPr="00FE6798">
        <w:rPr>
          <w:rFonts w:ascii="Arial" w:hAnsi="Arial" w:cs="Arial"/>
          <w:b/>
          <w:bCs/>
          <w:color w:val="000000"/>
        </w:rPr>
        <w:t xml:space="preserve"> another minibond issue</w:t>
      </w:r>
    </w:p>
    <w:p w14:paraId="3F92002D" w14:textId="77777777" w:rsidR="00D76B3D" w:rsidRDefault="00D76B3D" w:rsidP="001106D1">
      <w:pPr>
        <w:pStyle w:val="NormalWeb"/>
        <w:spacing w:after="180" w:afterAutospacing="0"/>
        <w:jc w:val="both"/>
        <w:rPr>
          <w:rFonts w:ascii="Arial" w:hAnsi="Arial" w:cs="Arial"/>
          <w:b/>
          <w:bCs/>
          <w:color w:val="000000"/>
          <w:lang w:val="sr-Latn-RS"/>
        </w:rPr>
      </w:pPr>
    </w:p>
    <w:p w14:paraId="7F0FC771" w14:textId="60254237" w:rsidR="00FE6798" w:rsidRDefault="001106D1" w:rsidP="001106D1">
      <w:pPr>
        <w:pStyle w:val="NormalWeb"/>
        <w:spacing w:after="180" w:afterAutospacing="0"/>
        <w:jc w:val="both"/>
        <w:rPr>
          <w:rFonts w:ascii="Arial" w:hAnsi="Arial" w:cs="Arial"/>
          <w:color w:val="000000"/>
          <w:lang w:val="sr-Latn-RS"/>
        </w:rPr>
      </w:pPr>
      <w:r w:rsidRPr="001106D1">
        <w:rPr>
          <w:rFonts w:ascii="Arial" w:hAnsi="Arial" w:cs="Arial"/>
          <w:b/>
          <w:bCs/>
          <w:color w:val="000000"/>
          <w:lang w:val="sr-Latn-RS"/>
        </w:rPr>
        <w:t>Be</w:t>
      </w:r>
      <w:r w:rsidR="00FE6798">
        <w:rPr>
          <w:rFonts w:ascii="Arial" w:hAnsi="Arial" w:cs="Arial"/>
          <w:b/>
          <w:bCs/>
          <w:color w:val="000000"/>
          <w:lang w:val="sr-Latn-RS"/>
        </w:rPr>
        <w:t xml:space="preserve">lgrade, August </w:t>
      </w:r>
      <w:r w:rsidR="00056055">
        <w:rPr>
          <w:rFonts w:ascii="Arial" w:hAnsi="Arial" w:cs="Arial"/>
          <w:b/>
          <w:bCs/>
          <w:color w:val="000000"/>
          <w:lang w:val="sr-Latn-RS"/>
        </w:rPr>
        <w:t>11</w:t>
      </w:r>
      <w:r w:rsidR="00FE6798">
        <w:rPr>
          <w:rFonts w:ascii="Arial" w:hAnsi="Arial" w:cs="Arial"/>
          <w:b/>
          <w:bCs/>
          <w:color w:val="000000"/>
          <w:lang w:val="sr-Latn-RS"/>
        </w:rPr>
        <w:t xml:space="preserve">, </w:t>
      </w:r>
      <w:r w:rsidRPr="001106D1">
        <w:rPr>
          <w:rFonts w:ascii="Arial" w:hAnsi="Arial" w:cs="Arial"/>
          <w:b/>
          <w:bCs/>
          <w:color w:val="000000"/>
          <w:lang w:val="sr-Latn-RS"/>
        </w:rPr>
        <w:t>2025</w:t>
      </w:r>
      <w:r w:rsidRPr="001106D1">
        <w:rPr>
          <w:rFonts w:ascii="Arial" w:hAnsi="Arial" w:cs="Arial"/>
          <w:color w:val="000000"/>
          <w:lang w:val="sr-Latn-RS"/>
        </w:rPr>
        <w:t xml:space="preserve"> –</w:t>
      </w:r>
      <w:r w:rsidR="00FE6798">
        <w:rPr>
          <w:rFonts w:ascii="Arial" w:hAnsi="Arial" w:cs="Arial"/>
          <w:color w:val="000000"/>
          <w:lang w:val="sr-Latn-RS"/>
        </w:rPr>
        <w:t xml:space="preserve"> </w:t>
      </w:r>
      <w:r w:rsidR="00FE6798" w:rsidRPr="00FE6798">
        <w:rPr>
          <w:rFonts w:ascii="Arial" w:hAnsi="Arial" w:cs="Arial"/>
          <w:color w:val="000000"/>
        </w:rPr>
        <w:t xml:space="preserve">Banca Intesa, a member of international banking group Intesa Sanpaolo, has successfully completed the second issue of minibonds without collateral </w:t>
      </w:r>
      <w:r w:rsidR="00FE6798">
        <w:rPr>
          <w:rFonts w:ascii="Arial" w:hAnsi="Arial" w:cs="Arial"/>
          <w:color w:val="000000"/>
        </w:rPr>
        <w:t>i</w:t>
      </w:r>
      <w:r w:rsidR="00FE6798" w:rsidRPr="00FE6798">
        <w:rPr>
          <w:rFonts w:ascii="Arial" w:hAnsi="Arial" w:cs="Arial"/>
          <w:color w:val="000000"/>
        </w:rPr>
        <w:t>n the Serbian market, confirming its commitment to expanding the availability of innovative instruments for financing the development of small and medium-sized enterprises</w:t>
      </w:r>
      <w:r w:rsidR="00FE6798">
        <w:rPr>
          <w:rFonts w:ascii="Arial" w:hAnsi="Arial" w:cs="Arial"/>
          <w:color w:val="000000"/>
        </w:rPr>
        <w:t xml:space="preserve"> (SMEs)</w:t>
      </w:r>
      <w:r w:rsidR="00FE6798" w:rsidRPr="00FE6798">
        <w:rPr>
          <w:rFonts w:ascii="Arial" w:hAnsi="Arial" w:cs="Arial"/>
          <w:color w:val="000000"/>
        </w:rPr>
        <w:t>.</w:t>
      </w:r>
    </w:p>
    <w:p w14:paraId="1B632CEB" w14:textId="29867416" w:rsidR="00FE6798" w:rsidRPr="001106D1" w:rsidRDefault="00FE6798" w:rsidP="00D75A16">
      <w:pPr>
        <w:pStyle w:val="NormalWeb"/>
        <w:spacing w:after="180" w:afterAutospacing="0"/>
        <w:jc w:val="both"/>
        <w:rPr>
          <w:rFonts w:ascii="Arial" w:hAnsi="Arial" w:cs="Arial"/>
          <w:color w:val="000000"/>
          <w:lang w:val="sr-Latn-RS"/>
        </w:rPr>
      </w:pPr>
      <w:r w:rsidRPr="00FE6798">
        <w:rPr>
          <w:rFonts w:ascii="Arial" w:hAnsi="Arial" w:cs="Arial"/>
          <w:color w:val="000000"/>
        </w:rPr>
        <w:t xml:space="preserve">The issue of </w:t>
      </w:r>
      <w:r w:rsidR="002F5BA4">
        <w:rPr>
          <w:rFonts w:ascii="Arial" w:hAnsi="Arial" w:cs="Arial"/>
          <w:color w:val="000000"/>
        </w:rPr>
        <w:t>mini</w:t>
      </w:r>
      <w:r w:rsidRPr="00FE6798">
        <w:rPr>
          <w:rFonts w:ascii="Arial" w:hAnsi="Arial" w:cs="Arial"/>
          <w:color w:val="000000"/>
        </w:rPr>
        <w:t xml:space="preserve">bonds of </w:t>
      </w:r>
      <w:proofErr w:type="spellStart"/>
      <w:r w:rsidRPr="00FE6798">
        <w:rPr>
          <w:rFonts w:ascii="Arial" w:hAnsi="Arial" w:cs="Arial"/>
          <w:color w:val="000000"/>
        </w:rPr>
        <w:t>Zlatiborac</w:t>
      </w:r>
      <w:proofErr w:type="spellEnd"/>
      <w:r w:rsidRPr="00FE6798">
        <w:rPr>
          <w:rFonts w:ascii="Arial" w:hAnsi="Arial" w:cs="Arial"/>
          <w:color w:val="000000"/>
        </w:rPr>
        <w:t>, a lead</w:t>
      </w:r>
      <w:r w:rsidR="00967ACD">
        <w:rPr>
          <w:rFonts w:ascii="Arial" w:hAnsi="Arial" w:cs="Arial"/>
          <w:color w:val="000000"/>
        </w:rPr>
        <w:t xml:space="preserve">ing </w:t>
      </w:r>
      <w:r w:rsidRPr="00FE6798">
        <w:rPr>
          <w:rFonts w:ascii="Arial" w:hAnsi="Arial" w:cs="Arial"/>
          <w:color w:val="000000"/>
        </w:rPr>
        <w:t>cured meat specialties</w:t>
      </w:r>
      <w:r w:rsidR="00967ACD">
        <w:rPr>
          <w:rFonts w:ascii="Arial" w:hAnsi="Arial" w:cs="Arial"/>
          <w:color w:val="000000"/>
        </w:rPr>
        <w:t xml:space="preserve"> producer</w:t>
      </w:r>
      <w:r w:rsidRPr="00FE6798">
        <w:rPr>
          <w:rFonts w:ascii="Arial" w:hAnsi="Arial" w:cs="Arial"/>
          <w:color w:val="000000"/>
        </w:rPr>
        <w:t xml:space="preserve">, in the amount of 820 million dinars, was realized without collateral, based on the analysis of its financial indicators and business model. Banca Intesa acted as an arranger and sponsor of the </w:t>
      </w:r>
      <w:r>
        <w:rPr>
          <w:rFonts w:ascii="Arial" w:hAnsi="Arial" w:cs="Arial"/>
          <w:color w:val="000000"/>
        </w:rPr>
        <w:t>issue</w:t>
      </w:r>
      <w:r w:rsidRPr="00FE6798">
        <w:rPr>
          <w:rFonts w:ascii="Arial" w:hAnsi="Arial" w:cs="Arial"/>
          <w:color w:val="000000"/>
        </w:rPr>
        <w:t xml:space="preserve">, which it will also buy in its entirety, thus enabling </w:t>
      </w:r>
      <w:proofErr w:type="spellStart"/>
      <w:r w:rsidRPr="00FE6798">
        <w:rPr>
          <w:rFonts w:ascii="Arial" w:hAnsi="Arial" w:cs="Arial"/>
          <w:color w:val="000000"/>
        </w:rPr>
        <w:t>Zlatiborac</w:t>
      </w:r>
      <w:proofErr w:type="spellEnd"/>
      <w:r w:rsidRPr="00FE6798">
        <w:rPr>
          <w:rFonts w:ascii="Arial" w:hAnsi="Arial" w:cs="Arial"/>
          <w:color w:val="000000"/>
        </w:rPr>
        <w:t xml:space="preserve"> to provide the necessary funds to finance business development and expansion of production capacities. The bonds have a maturity of seven years, including a grace period of two years.</w:t>
      </w:r>
    </w:p>
    <w:p w14:paraId="46BEF861" w14:textId="51467DCB" w:rsidR="00FE6798" w:rsidRDefault="00FE6798" w:rsidP="001106D1">
      <w:pPr>
        <w:pStyle w:val="NormalWeb"/>
        <w:spacing w:after="180" w:afterAutospacing="0"/>
        <w:jc w:val="both"/>
        <w:rPr>
          <w:rFonts w:ascii="Arial" w:hAnsi="Arial" w:cs="Arial"/>
          <w:color w:val="000000"/>
          <w:lang w:val="sr-Latn-RS"/>
        </w:rPr>
      </w:pPr>
      <w:r w:rsidRPr="00FE6798">
        <w:rPr>
          <w:rFonts w:ascii="Arial" w:hAnsi="Arial" w:cs="Arial"/>
          <w:color w:val="000000"/>
        </w:rPr>
        <w:t xml:space="preserve">"The </w:t>
      </w:r>
      <w:r>
        <w:rPr>
          <w:rFonts w:ascii="Arial" w:hAnsi="Arial" w:cs="Arial"/>
          <w:color w:val="000000"/>
        </w:rPr>
        <w:t>completion</w:t>
      </w:r>
      <w:r w:rsidRPr="00FE6798">
        <w:rPr>
          <w:rFonts w:ascii="Arial" w:hAnsi="Arial" w:cs="Arial"/>
          <w:color w:val="000000"/>
        </w:rPr>
        <w:t xml:space="preserve"> of this issue of minibonds is another important step in the implementation of our strategy aimed at creating new opportunities for financing </w:t>
      </w:r>
      <w:r>
        <w:rPr>
          <w:rFonts w:ascii="Arial" w:hAnsi="Arial" w:cs="Arial"/>
          <w:color w:val="000000"/>
        </w:rPr>
        <w:t>SMEs</w:t>
      </w:r>
      <w:r w:rsidRPr="00FE6798">
        <w:rPr>
          <w:rFonts w:ascii="Arial" w:hAnsi="Arial" w:cs="Arial"/>
          <w:color w:val="000000"/>
        </w:rPr>
        <w:t xml:space="preserve">, encouraging sustainable economic growth, as well as supporting the development of the capital market in Serbia. In this way, we provide companies with the opportunity to diversify their sources of capital and secure funds through flexible financing models, </w:t>
      </w:r>
      <w:r w:rsidR="00C15C33" w:rsidRPr="00C15C33">
        <w:rPr>
          <w:rFonts w:ascii="Arial" w:hAnsi="Arial" w:cs="Arial"/>
          <w:color w:val="000000"/>
        </w:rPr>
        <w:t>while also sending a message of confidence in their vision and growth potential, along with the partner support we offer along the way</w:t>
      </w:r>
      <w:r w:rsidRPr="00FE6798">
        <w:rPr>
          <w:rFonts w:ascii="Arial" w:hAnsi="Arial" w:cs="Arial"/>
          <w:color w:val="000000"/>
        </w:rPr>
        <w:t>", said Darko Popović, President of the Executive Board of Banca Intesa.</w:t>
      </w:r>
    </w:p>
    <w:p w14:paraId="274B863E" w14:textId="04589B0E" w:rsidR="00FE6798" w:rsidRDefault="00FE6798" w:rsidP="009E2F9C">
      <w:pPr>
        <w:pStyle w:val="NormalWeb"/>
        <w:spacing w:after="180" w:afterAutospacing="0"/>
        <w:jc w:val="both"/>
        <w:rPr>
          <w:rFonts w:ascii="Arial" w:hAnsi="Arial" w:cs="Arial"/>
          <w:color w:val="000000"/>
          <w:lang w:val="sr-Latn-RS"/>
        </w:rPr>
      </w:pPr>
      <w:r w:rsidRPr="00FE6798">
        <w:rPr>
          <w:rFonts w:ascii="Arial" w:hAnsi="Arial" w:cs="Arial"/>
          <w:color w:val="000000"/>
        </w:rPr>
        <w:t xml:space="preserve">This is the second issue of minibonds without collateral realized by Banca Intesa, </w:t>
      </w:r>
      <w:r>
        <w:rPr>
          <w:rFonts w:ascii="Arial" w:hAnsi="Arial" w:cs="Arial"/>
          <w:color w:val="000000"/>
        </w:rPr>
        <w:t>only</w:t>
      </w:r>
      <w:r w:rsidRPr="00FE6798">
        <w:rPr>
          <w:rFonts w:ascii="Arial" w:hAnsi="Arial" w:cs="Arial"/>
          <w:color w:val="000000"/>
        </w:rPr>
        <w:t xml:space="preserve"> a month after it acted as the arranger and sponsor of the first such transaction in Serbia. The issue of minibonds in the amount of 470 million dinars, under the auspices of the bank, was carried out in July by </w:t>
      </w:r>
      <w:proofErr w:type="spellStart"/>
      <w:r w:rsidRPr="00FE6798">
        <w:rPr>
          <w:rFonts w:ascii="Arial" w:hAnsi="Arial" w:cs="Arial"/>
          <w:color w:val="000000"/>
        </w:rPr>
        <w:t>Diopta</w:t>
      </w:r>
      <w:proofErr w:type="spellEnd"/>
      <w:r w:rsidRPr="00FE6798">
        <w:rPr>
          <w:rFonts w:ascii="Arial" w:hAnsi="Arial" w:cs="Arial"/>
          <w:color w:val="000000"/>
        </w:rPr>
        <w:t xml:space="preserve">, the leading chain of optical shops in the region, with the aim of raising funds for the expansion of </w:t>
      </w:r>
      <w:r>
        <w:rPr>
          <w:rFonts w:ascii="Arial" w:hAnsi="Arial" w:cs="Arial"/>
          <w:color w:val="000000"/>
        </w:rPr>
        <w:t>its</w:t>
      </w:r>
      <w:r w:rsidRPr="00FE6798">
        <w:rPr>
          <w:rFonts w:ascii="Arial" w:hAnsi="Arial" w:cs="Arial"/>
          <w:color w:val="000000"/>
        </w:rPr>
        <w:t xml:space="preserve"> retail network.</w:t>
      </w:r>
    </w:p>
    <w:p w14:paraId="1769CCAC" w14:textId="1B410FAF" w:rsidR="00FE6798" w:rsidRDefault="00FE6798" w:rsidP="009E2F9C">
      <w:pPr>
        <w:pStyle w:val="NormalWeb"/>
        <w:spacing w:after="180"/>
        <w:jc w:val="both"/>
        <w:rPr>
          <w:rFonts w:ascii="Arial" w:hAnsi="Arial" w:cs="Arial"/>
          <w:color w:val="000000"/>
          <w:lang w:val="sr-Latn-RS"/>
        </w:rPr>
      </w:pPr>
      <w:r w:rsidRPr="00FE6798">
        <w:rPr>
          <w:rFonts w:ascii="Arial" w:hAnsi="Arial" w:cs="Arial"/>
          <w:color w:val="000000"/>
        </w:rPr>
        <w:t xml:space="preserve">"The introduction of minibonds in Serbia is part of the Minibond initiative of the Intesa Sanpaolo </w:t>
      </w:r>
      <w:r>
        <w:rPr>
          <w:rFonts w:ascii="Arial" w:hAnsi="Arial" w:cs="Arial"/>
          <w:color w:val="000000"/>
        </w:rPr>
        <w:t>g</w:t>
      </w:r>
      <w:r w:rsidRPr="00FE6798">
        <w:rPr>
          <w:rFonts w:ascii="Arial" w:hAnsi="Arial" w:cs="Arial"/>
          <w:color w:val="000000"/>
        </w:rPr>
        <w:t xml:space="preserve">roup, created in response to the need of </w:t>
      </w:r>
      <w:r>
        <w:rPr>
          <w:rFonts w:ascii="Arial" w:hAnsi="Arial" w:cs="Arial"/>
          <w:color w:val="000000"/>
        </w:rPr>
        <w:t>SMEs</w:t>
      </w:r>
      <w:r w:rsidRPr="00FE6798">
        <w:rPr>
          <w:rFonts w:ascii="Arial" w:hAnsi="Arial" w:cs="Arial"/>
          <w:color w:val="000000"/>
        </w:rPr>
        <w:t xml:space="preserve"> to </w:t>
      </w:r>
      <w:r>
        <w:rPr>
          <w:rFonts w:ascii="Arial" w:hAnsi="Arial" w:cs="Arial"/>
          <w:color w:val="000000"/>
        </w:rPr>
        <w:t>ensure</w:t>
      </w:r>
      <w:r w:rsidRPr="00FE6798">
        <w:rPr>
          <w:rFonts w:ascii="Arial" w:hAnsi="Arial" w:cs="Arial"/>
          <w:color w:val="000000"/>
        </w:rPr>
        <w:t xml:space="preserve"> capital in an efficient way, and the success of the program in Italy was a strong incentive for its expansion to the markets of Croatia, Slovakia and Serbia. Our goal is to provide modern financing solutions for businesses in the region, contributing to long-term economic development and strengthening local economies", said </w:t>
      </w:r>
      <w:r w:rsidR="00A47889" w:rsidRPr="00E66A03">
        <w:rPr>
          <w:rFonts w:ascii="Arial" w:hAnsi="Arial" w:cs="Arial"/>
        </w:rPr>
        <w:t xml:space="preserve">Giuseppe Ferraro, </w:t>
      </w:r>
      <w:r w:rsidR="00A47889" w:rsidRPr="00047C5E">
        <w:rPr>
          <w:rFonts w:ascii="Arial" w:hAnsi="Arial" w:cs="Arial"/>
        </w:rPr>
        <w:t>Head of Corporate, SME</w:t>
      </w:r>
      <w:r w:rsidR="00A47889">
        <w:rPr>
          <w:rFonts w:ascii="Arial" w:hAnsi="Arial" w:cs="Arial"/>
        </w:rPr>
        <w:t xml:space="preserve"> and</w:t>
      </w:r>
      <w:r w:rsidR="00A47889" w:rsidRPr="00047C5E">
        <w:rPr>
          <w:rFonts w:ascii="Arial" w:hAnsi="Arial" w:cs="Arial"/>
        </w:rPr>
        <w:t xml:space="preserve"> Small Business</w:t>
      </w:r>
      <w:r w:rsidR="00A47889">
        <w:rPr>
          <w:rFonts w:ascii="Arial" w:hAnsi="Arial" w:cs="Arial"/>
        </w:rPr>
        <w:t xml:space="preserve"> at</w:t>
      </w:r>
      <w:r w:rsidR="00A47889" w:rsidRPr="00047C5E">
        <w:rPr>
          <w:rFonts w:ascii="Arial" w:hAnsi="Arial" w:cs="Arial"/>
        </w:rPr>
        <w:t xml:space="preserve"> Intesa Sanpaolo</w:t>
      </w:r>
      <w:r w:rsidR="00A47889">
        <w:rPr>
          <w:rFonts w:ascii="Arial" w:hAnsi="Arial" w:cs="Arial"/>
        </w:rPr>
        <w:t>’s</w:t>
      </w:r>
      <w:r w:rsidR="00A47889" w:rsidRPr="00047C5E">
        <w:rPr>
          <w:rFonts w:ascii="Arial" w:hAnsi="Arial" w:cs="Arial"/>
        </w:rPr>
        <w:t xml:space="preserve"> International Banks Division</w:t>
      </w:r>
      <w:r w:rsidR="00A47889">
        <w:rPr>
          <w:rFonts w:ascii="Arial" w:hAnsi="Arial" w:cs="Arial"/>
        </w:rPr>
        <w:t>.</w:t>
      </w:r>
    </w:p>
    <w:p w14:paraId="50DD9549" w14:textId="77777777" w:rsidR="004425D7" w:rsidRDefault="004425D7" w:rsidP="004425D7">
      <w:pPr>
        <w:pStyle w:val="NormalWeb"/>
        <w:spacing w:after="180"/>
        <w:jc w:val="both"/>
        <w:rPr>
          <w:rFonts w:ascii="Arial" w:hAnsi="Arial" w:cs="Arial"/>
          <w:color w:val="000000"/>
          <w:lang w:val="sr-Latn-RS"/>
        </w:rPr>
      </w:pPr>
    </w:p>
    <w:p w14:paraId="5FB4F134" w14:textId="5176A8BC" w:rsidR="00C15C33" w:rsidRPr="00967ACD" w:rsidRDefault="00FE6798" w:rsidP="004425D7">
      <w:pPr>
        <w:pStyle w:val="NormalWeb"/>
        <w:spacing w:after="180"/>
        <w:jc w:val="both"/>
        <w:rPr>
          <w:rFonts w:ascii="Arial" w:hAnsi="Arial" w:cs="Arial"/>
          <w:color w:val="000000"/>
        </w:rPr>
      </w:pPr>
      <w:r w:rsidRPr="00FE6798">
        <w:rPr>
          <w:rFonts w:ascii="Arial" w:hAnsi="Arial" w:cs="Arial"/>
          <w:color w:val="000000"/>
        </w:rPr>
        <w:lastRenderedPageBreak/>
        <w:t xml:space="preserve">Minibonds are a modern financial instrument designed to meet the needs of </w:t>
      </w:r>
      <w:r>
        <w:rPr>
          <w:rFonts w:ascii="Arial" w:hAnsi="Arial" w:cs="Arial"/>
          <w:color w:val="000000"/>
        </w:rPr>
        <w:t>SMEs</w:t>
      </w:r>
      <w:r w:rsidR="00C15C33">
        <w:rPr>
          <w:rFonts w:ascii="Arial" w:hAnsi="Arial" w:cs="Arial"/>
          <w:color w:val="000000"/>
        </w:rPr>
        <w:t xml:space="preserve"> - </w:t>
      </w:r>
      <w:r w:rsidRPr="00FE6798">
        <w:rPr>
          <w:rFonts w:ascii="Arial" w:hAnsi="Arial" w:cs="Arial"/>
          <w:color w:val="000000"/>
        </w:rPr>
        <w:t>key driver</w:t>
      </w:r>
      <w:r w:rsidR="00054FA2">
        <w:rPr>
          <w:rFonts w:ascii="Arial" w:hAnsi="Arial" w:cs="Arial"/>
          <w:color w:val="000000"/>
        </w:rPr>
        <w:t>s</w:t>
      </w:r>
      <w:r w:rsidRPr="00FE6798">
        <w:rPr>
          <w:rFonts w:ascii="Arial" w:hAnsi="Arial" w:cs="Arial"/>
          <w:color w:val="000000"/>
        </w:rPr>
        <w:t xml:space="preserve"> of economic development and innovation</w:t>
      </w:r>
      <w:r w:rsidR="00C15C33">
        <w:rPr>
          <w:rFonts w:ascii="Arial" w:hAnsi="Arial" w:cs="Arial"/>
          <w:color w:val="000000"/>
        </w:rPr>
        <w:t xml:space="preserve"> -</w:t>
      </w:r>
      <w:r w:rsidRPr="00FE6798">
        <w:rPr>
          <w:rFonts w:ascii="Arial" w:hAnsi="Arial" w:cs="Arial"/>
          <w:color w:val="000000"/>
        </w:rPr>
        <w:t xml:space="preserve"> </w:t>
      </w:r>
      <w:r w:rsidR="00C15C33">
        <w:rPr>
          <w:rFonts w:ascii="Arial" w:hAnsi="Arial" w:cs="Arial"/>
          <w:color w:val="000000"/>
        </w:rPr>
        <w:t>by providing them with the</w:t>
      </w:r>
      <w:r w:rsidRPr="00FE6798">
        <w:rPr>
          <w:rFonts w:ascii="Arial" w:hAnsi="Arial" w:cs="Arial"/>
          <w:color w:val="000000"/>
        </w:rPr>
        <w:t xml:space="preserve"> funds need</w:t>
      </w:r>
      <w:r w:rsidR="00C15C33">
        <w:rPr>
          <w:rFonts w:ascii="Arial" w:hAnsi="Arial" w:cs="Arial"/>
          <w:color w:val="000000"/>
        </w:rPr>
        <w:t>ed</w:t>
      </w:r>
      <w:r w:rsidRPr="00FE6798">
        <w:rPr>
          <w:rFonts w:ascii="Arial" w:hAnsi="Arial" w:cs="Arial"/>
          <w:color w:val="000000"/>
        </w:rPr>
        <w:t xml:space="preserve"> for strategic growth</w:t>
      </w:r>
      <w:r w:rsidR="00C15C33">
        <w:rPr>
          <w:rFonts w:ascii="Arial" w:hAnsi="Arial" w:cs="Arial"/>
          <w:color w:val="000000"/>
        </w:rPr>
        <w:t>, such as</w:t>
      </w:r>
      <w:r w:rsidRPr="00FE6798">
        <w:rPr>
          <w:rFonts w:ascii="Arial" w:hAnsi="Arial" w:cs="Arial"/>
          <w:color w:val="000000"/>
        </w:rPr>
        <w:t xml:space="preserve"> investments in production capacities, new product lines, international</w:t>
      </w:r>
      <w:r w:rsidR="00C15C33">
        <w:rPr>
          <w:rFonts w:ascii="Arial" w:hAnsi="Arial" w:cs="Arial"/>
          <w:color w:val="000000"/>
        </w:rPr>
        <w:t xml:space="preserve"> expansion</w:t>
      </w:r>
      <w:r w:rsidRPr="00FE6798">
        <w:rPr>
          <w:rFonts w:ascii="Arial" w:hAnsi="Arial" w:cs="Arial"/>
          <w:color w:val="000000"/>
        </w:rPr>
        <w:t xml:space="preserve"> or acquisition activities.</w:t>
      </w:r>
    </w:p>
    <w:p w14:paraId="0BBC8795" w14:textId="5666E89C" w:rsidR="001106D1" w:rsidRDefault="003013E8" w:rsidP="00C86591">
      <w:pPr>
        <w:pStyle w:val="NormalWeb"/>
        <w:spacing w:after="180" w:afterAutospacing="0"/>
        <w:jc w:val="both"/>
        <w:rPr>
          <w:rFonts w:ascii="Arial" w:hAnsi="Arial" w:cs="Arial"/>
          <w:color w:val="000000"/>
          <w:lang w:val="sr-Latn-RS"/>
        </w:rPr>
      </w:pPr>
      <w:r w:rsidRPr="003013E8">
        <w:rPr>
          <w:rFonts w:ascii="Arial" w:hAnsi="Arial" w:cs="Arial"/>
          <w:color w:val="000000"/>
        </w:rPr>
        <w:t xml:space="preserve">"The partnership with Banca Intesa in the </w:t>
      </w:r>
      <w:r w:rsidR="008D7556" w:rsidRPr="003013E8">
        <w:rPr>
          <w:rFonts w:ascii="Arial" w:hAnsi="Arial" w:cs="Arial"/>
          <w:color w:val="000000"/>
        </w:rPr>
        <w:t>issua</w:t>
      </w:r>
      <w:r w:rsidR="008D7556">
        <w:rPr>
          <w:rFonts w:ascii="Arial" w:hAnsi="Arial" w:cs="Arial"/>
          <w:color w:val="000000"/>
        </w:rPr>
        <w:t>nce</w:t>
      </w:r>
      <w:r w:rsidRPr="003013E8">
        <w:rPr>
          <w:rFonts w:ascii="Arial" w:hAnsi="Arial" w:cs="Arial"/>
          <w:color w:val="000000"/>
        </w:rPr>
        <w:t xml:space="preserve"> of </w:t>
      </w:r>
      <w:proofErr w:type="spellStart"/>
      <w:r>
        <w:rPr>
          <w:rFonts w:ascii="Arial" w:hAnsi="Arial" w:cs="Arial"/>
          <w:color w:val="000000"/>
        </w:rPr>
        <w:t>Zlatiborac</w:t>
      </w:r>
      <w:proofErr w:type="spellEnd"/>
      <w:r>
        <w:rPr>
          <w:rFonts w:ascii="Arial" w:hAnsi="Arial" w:cs="Arial"/>
          <w:color w:val="000000"/>
        </w:rPr>
        <w:t xml:space="preserve"> </w:t>
      </w:r>
      <w:r w:rsidRPr="003013E8">
        <w:rPr>
          <w:rFonts w:ascii="Arial" w:hAnsi="Arial" w:cs="Arial"/>
          <w:color w:val="000000"/>
        </w:rPr>
        <w:t xml:space="preserve">minibonds is not only a support </w:t>
      </w:r>
      <w:r w:rsidR="00C15C33">
        <w:rPr>
          <w:rFonts w:ascii="Arial" w:hAnsi="Arial" w:cs="Arial"/>
          <w:color w:val="000000"/>
        </w:rPr>
        <w:t>for</w:t>
      </w:r>
      <w:r w:rsidRPr="003013E8">
        <w:rPr>
          <w:rFonts w:ascii="Arial" w:hAnsi="Arial" w:cs="Arial"/>
          <w:color w:val="000000"/>
        </w:rPr>
        <w:t xml:space="preserve"> </w:t>
      </w:r>
      <w:r w:rsidR="00A64D9F">
        <w:rPr>
          <w:rFonts w:ascii="Arial" w:hAnsi="Arial" w:cs="Arial"/>
          <w:color w:val="000000"/>
        </w:rPr>
        <w:t xml:space="preserve">business </w:t>
      </w:r>
      <w:r w:rsidRPr="003013E8">
        <w:rPr>
          <w:rFonts w:ascii="Arial" w:hAnsi="Arial" w:cs="Arial"/>
          <w:color w:val="000000"/>
        </w:rPr>
        <w:t>plans that are crucial for our future development, but also a clear signal that the bank believes in our capacity to implement strategic initiatives</w:t>
      </w:r>
      <w:r w:rsidR="00C15C33">
        <w:rPr>
          <w:rFonts w:ascii="Arial" w:hAnsi="Arial" w:cs="Arial"/>
          <w:color w:val="000000"/>
        </w:rPr>
        <w:t xml:space="preserve">. At the same </w:t>
      </w:r>
      <w:proofErr w:type="gramStart"/>
      <w:r w:rsidR="00C15C33">
        <w:rPr>
          <w:rFonts w:ascii="Arial" w:hAnsi="Arial" w:cs="Arial"/>
          <w:color w:val="000000"/>
        </w:rPr>
        <w:t>time</w:t>
      </w:r>
      <w:proofErr w:type="gramEnd"/>
      <w:r w:rsidR="00C15C33">
        <w:rPr>
          <w:rFonts w:ascii="Arial" w:hAnsi="Arial" w:cs="Arial"/>
          <w:color w:val="000000"/>
        </w:rPr>
        <w:t xml:space="preserve"> it signals </w:t>
      </w:r>
      <w:r w:rsidRPr="003013E8">
        <w:rPr>
          <w:rFonts w:ascii="Arial" w:hAnsi="Arial" w:cs="Arial"/>
          <w:color w:val="000000"/>
        </w:rPr>
        <w:t xml:space="preserve">that the domestic market is increasingly opening up to modern financial solutions and that our companies are ready to use advanced financial instruments </w:t>
      </w:r>
      <w:r w:rsidR="00C15C33">
        <w:rPr>
          <w:rFonts w:ascii="Arial" w:hAnsi="Arial" w:cs="Arial"/>
          <w:color w:val="000000"/>
        </w:rPr>
        <w:t>used</w:t>
      </w:r>
      <w:r w:rsidRPr="003013E8">
        <w:rPr>
          <w:rFonts w:ascii="Arial" w:hAnsi="Arial" w:cs="Arial"/>
          <w:color w:val="000000"/>
        </w:rPr>
        <w:t xml:space="preserve"> in developed markets. We are proud to be among the first companies in Serbia to finance </w:t>
      </w:r>
      <w:r w:rsidR="00C15C33">
        <w:rPr>
          <w:rFonts w:ascii="Arial" w:hAnsi="Arial" w:cs="Arial"/>
          <w:color w:val="000000"/>
        </w:rPr>
        <w:t>our</w:t>
      </w:r>
      <w:r w:rsidRPr="003013E8">
        <w:rPr>
          <w:rFonts w:ascii="Arial" w:hAnsi="Arial" w:cs="Arial"/>
          <w:color w:val="000000"/>
        </w:rPr>
        <w:t xml:space="preserve"> growth in this way," said</w:t>
      </w:r>
      <w:r>
        <w:rPr>
          <w:rFonts w:ascii="Arial" w:hAnsi="Arial" w:cs="Arial"/>
          <w:color w:val="000000"/>
        </w:rPr>
        <w:t xml:space="preserve"> </w:t>
      </w:r>
      <w:proofErr w:type="spellStart"/>
      <w:r w:rsidR="00A64D9F">
        <w:rPr>
          <w:rFonts w:ascii="Arial" w:hAnsi="Arial" w:cs="Arial"/>
          <w:color w:val="000000"/>
        </w:rPr>
        <w:t>Zlatiborac</w:t>
      </w:r>
      <w:proofErr w:type="spellEnd"/>
      <w:r w:rsidR="00A64D9F">
        <w:rPr>
          <w:rFonts w:ascii="Arial" w:hAnsi="Arial" w:cs="Arial"/>
          <w:color w:val="000000"/>
        </w:rPr>
        <w:t xml:space="preserve"> CFO Danijela </w:t>
      </w:r>
      <w:proofErr w:type="spellStart"/>
      <w:r w:rsidR="00A64D9F">
        <w:rPr>
          <w:rFonts w:ascii="Arial" w:hAnsi="Arial" w:cs="Arial"/>
          <w:color w:val="000000"/>
        </w:rPr>
        <w:t>Resimić</w:t>
      </w:r>
      <w:proofErr w:type="spellEnd"/>
      <w:r>
        <w:rPr>
          <w:rFonts w:ascii="Arial" w:hAnsi="Arial" w:cs="Arial"/>
          <w:color w:val="000000"/>
        </w:rPr>
        <w:t>.</w:t>
      </w:r>
    </w:p>
    <w:p w14:paraId="5AAA2436" w14:textId="77777777" w:rsidR="00072EF1" w:rsidRDefault="00072EF1" w:rsidP="00C86591">
      <w:pPr>
        <w:pStyle w:val="NormalWeb"/>
        <w:spacing w:after="180" w:afterAutospacing="0"/>
        <w:jc w:val="both"/>
        <w:rPr>
          <w:rFonts w:ascii="Arial" w:hAnsi="Arial" w:cs="Arial"/>
          <w:color w:val="000000"/>
          <w:lang w:val="sr-Latn-RS"/>
        </w:rPr>
      </w:pPr>
    </w:p>
    <w:p w14:paraId="4C3C1797" w14:textId="77777777" w:rsidR="00A47889" w:rsidRDefault="00A47889" w:rsidP="00C86591">
      <w:pPr>
        <w:pStyle w:val="NormalWeb"/>
        <w:spacing w:after="180" w:afterAutospacing="0"/>
        <w:jc w:val="both"/>
        <w:rPr>
          <w:rFonts w:ascii="Arial" w:hAnsi="Arial" w:cs="Arial"/>
          <w:color w:val="000000"/>
          <w:lang w:val="sr-Latn-RS"/>
        </w:rPr>
      </w:pPr>
    </w:p>
    <w:p w14:paraId="3861CBE1" w14:textId="77777777" w:rsidR="00A47889" w:rsidRDefault="00A47889" w:rsidP="00C86591">
      <w:pPr>
        <w:pStyle w:val="NormalWeb"/>
        <w:spacing w:after="180" w:afterAutospacing="0"/>
        <w:jc w:val="both"/>
        <w:rPr>
          <w:rFonts w:ascii="Arial" w:hAnsi="Arial" w:cs="Arial"/>
          <w:color w:val="000000"/>
          <w:lang w:val="sr-Latn-RS"/>
        </w:rPr>
      </w:pPr>
    </w:p>
    <w:p w14:paraId="1AD75048" w14:textId="77777777" w:rsidR="00A47889" w:rsidRDefault="00A47889" w:rsidP="00C86591">
      <w:pPr>
        <w:pStyle w:val="NormalWeb"/>
        <w:spacing w:after="180" w:afterAutospacing="0"/>
        <w:jc w:val="both"/>
        <w:rPr>
          <w:rFonts w:ascii="Arial" w:hAnsi="Arial" w:cs="Arial"/>
          <w:color w:val="000000"/>
          <w:lang w:val="sr-Latn-RS"/>
        </w:rPr>
      </w:pPr>
    </w:p>
    <w:p w14:paraId="512F8FF4" w14:textId="77777777" w:rsidR="00A47889" w:rsidRDefault="00A47889" w:rsidP="00C86591">
      <w:pPr>
        <w:pStyle w:val="NormalWeb"/>
        <w:spacing w:after="180" w:afterAutospacing="0"/>
        <w:jc w:val="both"/>
        <w:rPr>
          <w:rFonts w:ascii="Arial" w:hAnsi="Arial" w:cs="Arial"/>
          <w:color w:val="000000"/>
          <w:lang w:val="sr-Latn-RS"/>
        </w:rPr>
      </w:pPr>
    </w:p>
    <w:p w14:paraId="28B26D84" w14:textId="77777777" w:rsidR="00A47889" w:rsidRDefault="00A47889" w:rsidP="00C86591">
      <w:pPr>
        <w:pStyle w:val="NormalWeb"/>
        <w:spacing w:after="180" w:afterAutospacing="0"/>
        <w:jc w:val="both"/>
        <w:rPr>
          <w:rFonts w:ascii="Arial" w:hAnsi="Arial" w:cs="Arial"/>
          <w:color w:val="000000"/>
          <w:lang w:val="sr-Latn-RS"/>
        </w:rPr>
      </w:pPr>
    </w:p>
    <w:p w14:paraId="60202DAE" w14:textId="77777777" w:rsidR="00A47889" w:rsidRDefault="00A47889" w:rsidP="00C86591">
      <w:pPr>
        <w:pStyle w:val="NormalWeb"/>
        <w:spacing w:after="180" w:afterAutospacing="0"/>
        <w:jc w:val="both"/>
        <w:rPr>
          <w:rFonts w:ascii="Arial" w:hAnsi="Arial" w:cs="Arial"/>
          <w:color w:val="000000"/>
          <w:lang w:val="sr-Latn-RS"/>
        </w:rPr>
      </w:pPr>
    </w:p>
    <w:p w14:paraId="4D85460D" w14:textId="77777777" w:rsidR="00A47889" w:rsidRDefault="00A47889" w:rsidP="00C86591">
      <w:pPr>
        <w:pStyle w:val="NormalWeb"/>
        <w:spacing w:after="180" w:afterAutospacing="0"/>
        <w:jc w:val="both"/>
        <w:rPr>
          <w:rFonts w:ascii="Arial" w:hAnsi="Arial" w:cs="Arial"/>
          <w:color w:val="000000"/>
          <w:lang w:val="sr-Latn-RS"/>
        </w:rPr>
      </w:pPr>
    </w:p>
    <w:p w14:paraId="0CDD3266" w14:textId="77777777" w:rsidR="00A47889" w:rsidRDefault="00A47889" w:rsidP="00C86591">
      <w:pPr>
        <w:pStyle w:val="NormalWeb"/>
        <w:spacing w:after="180" w:afterAutospacing="0"/>
        <w:jc w:val="both"/>
        <w:rPr>
          <w:rFonts w:ascii="Arial" w:hAnsi="Arial" w:cs="Arial"/>
          <w:color w:val="000000"/>
          <w:lang w:val="sr-Latn-RS"/>
        </w:rPr>
      </w:pPr>
    </w:p>
    <w:p w14:paraId="1CE32615" w14:textId="77777777" w:rsidR="00A47889" w:rsidRDefault="00A47889" w:rsidP="00C86591">
      <w:pPr>
        <w:pStyle w:val="NormalWeb"/>
        <w:spacing w:after="180" w:afterAutospacing="0"/>
        <w:jc w:val="both"/>
        <w:rPr>
          <w:rFonts w:ascii="Arial" w:hAnsi="Arial" w:cs="Arial"/>
          <w:color w:val="000000"/>
          <w:lang w:val="sr-Latn-RS"/>
        </w:rPr>
      </w:pPr>
    </w:p>
    <w:p w14:paraId="5138C1DA" w14:textId="77777777" w:rsidR="00A47889" w:rsidRPr="00360CC8" w:rsidRDefault="00A47889" w:rsidP="00A47889">
      <w:pPr>
        <w:pStyle w:val="BodyText"/>
        <w:jc w:val="both"/>
        <w:rPr>
          <w:rFonts w:ascii="Arial" w:hAnsi="Arial" w:cs="Arial"/>
          <w:sz w:val="24"/>
          <w:szCs w:val="24"/>
          <w:lang w:val="sr-Latn-RS"/>
        </w:rPr>
      </w:pPr>
    </w:p>
    <w:p w14:paraId="0971BA51" w14:textId="77777777" w:rsidR="00A47889" w:rsidRDefault="00A47889" w:rsidP="00A47889">
      <w:pPr>
        <w:pStyle w:val="Default"/>
        <w:jc w:val="both"/>
        <w:rPr>
          <w:rFonts w:ascii="Arial" w:hAnsi="Arial" w:cs="Arial"/>
          <w:iCs/>
          <w:sz w:val="16"/>
          <w:szCs w:val="16"/>
        </w:rPr>
      </w:pPr>
    </w:p>
    <w:p w14:paraId="6B055B0A" w14:textId="77777777" w:rsidR="00A47889" w:rsidRDefault="00A47889" w:rsidP="00A47889">
      <w:pPr>
        <w:widowControl w:val="0"/>
        <w:pBdr>
          <w:top w:val="single" w:sz="4" w:space="1" w:color="auto"/>
        </w:pBdr>
        <w:autoSpaceDE w:val="0"/>
        <w:autoSpaceDN w:val="0"/>
        <w:jc w:val="both"/>
        <w:rPr>
          <w:rFonts w:ascii="Arial" w:eastAsia="Arial MT" w:hAnsi="Arial" w:cs="Arial"/>
          <w:b/>
          <w:i/>
          <w:iCs/>
          <w:color w:val="000000"/>
          <w:sz w:val="16"/>
          <w:szCs w:val="16"/>
        </w:rPr>
      </w:pPr>
    </w:p>
    <w:p w14:paraId="47826F84" w14:textId="77777777" w:rsidR="00A47889" w:rsidRDefault="00A47889" w:rsidP="00A47889">
      <w:pPr>
        <w:widowControl w:val="0"/>
        <w:pBdr>
          <w:top w:val="single" w:sz="4" w:space="1" w:color="auto"/>
        </w:pBdr>
        <w:autoSpaceDE w:val="0"/>
        <w:autoSpaceDN w:val="0"/>
        <w:jc w:val="both"/>
        <w:rPr>
          <w:rFonts w:ascii="Arial" w:eastAsia="Arial MT" w:hAnsi="Arial" w:cs="Arial"/>
          <w:i/>
          <w:iCs/>
          <w:color w:val="000000"/>
          <w:sz w:val="16"/>
          <w:szCs w:val="16"/>
        </w:rPr>
      </w:pPr>
      <w:r w:rsidRPr="00AA3ADB">
        <w:rPr>
          <w:rFonts w:ascii="Arial" w:eastAsia="Arial MT" w:hAnsi="Arial" w:cs="Arial"/>
          <w:b/>
          <w:i/>
          <w:iCs/>
          <w:color w:val="000000"/>
          <w:sz w:val="16"/>
          <w:szCs w:val="16"/>
        </w:rPr>
        <w:t>Banca Intesa Beograd</w:t>
      </w:r>
      <w:r w:rsidRPr="00AA3ADB">
        <w:rPr>
          <w:rFonts w:ascii="Arial" w:eastAsia="Arial MT" w:hAnsi="Arial" w:cs="Arial"/>
          <w:i/>
          <w:iCs/>
          <w:color w:val="000000"/>
          <w:sz w:val="16"/>
          <w:szCs w:val="16"/>
        </w:rPr>
        <w:t xml:space="preserve">, a member of international banking group Intesa Sanpaolo, has been at the forefront of the Serbian market for </w:t>
      </w:r>
      <w:r>
        <w:rPr>
          <w:rFonts w:ascii="Arial" w:eastAsia="Arial MT" w:hAnsi="Arial" w:cs="Arial"/>
          <w:i/>
          <w:iCs/>
          <w:color w:val="000000"/>
          <w:sz w:val="16"/>
          <w:szCs w:val="16"/>
        </w:rPr>
        <w:t xml:space="preserve">18 </w:t>
      </w:r>
      <w:r w:rsidRPr="00AA3ADB">
        <w:rPr>
          <w:rFonts w:ascii="Arial" w:eastAsia="Arial MT" w:hAnsi="Arial" w:cs="Arial"/>
          <w:i/>
          <w:iCs/>
          <w:color w:val="000000"/>
          <w:sz w:val="16"/>
          <w:szCs w:val="16"/>
        </w:rPr>
        <w:t>years. Thanks to a unique combination of physical and digital presence, a comprehensive offer of modern financial solutions, superior customer experience and top-quality service, the bank boasts 1.4 million clients in the corporate and retail segments. Banca Intesa's business success is evidenced by its customer base as well as by numerous international awards for best bank in Serbia from renowned finance magazines The Banker, Euromoney and Global Finance. Acknowledging its role in supporting green transition and promoting inclusive growth, Banca Intesa integrates ESG principles into its business processes, policies and products, contributing to solving social and environmental challenges, as well as strengthening the sustainability and resilience of its own business model.</w:t>
      </w:r>
    </w:p>
    <w:p w14:paraId="71FCEF8B" w14:textId="77777777" w:rsidR="00A47889" w:rsidRPr="00F92627" w:rsidRDefault="00A47889" w:rsidP="00A47889">
      <w:pPr>
        <w:widowControl w:val="0"/>
        <w:pBdr>
          <w:top w:val="single" w:sz="4" w:space="1" w:color="auto"/>
        </w:pBdr>
        <w:autoSpaceDE w:val="0"/>
        <w:autoSpaceDN w:val="0"/>
        <w:jc w:val="both"/>
        <w:rPr>
          <w:rFonts w:ascii="Arial" w:eastAsia="Arial MT" w:hAnsi="Arial" w:cs="Arial"/>
          <w:i/>
          <w:iCs/>
          <w:color w:val="000000"/>
          <w:sz w:val="16"/>
          <w:szCs w:val="16"/>
        </w:rPr>
      </w:pPr>
    </w:p>
    <w:p w14:paraId="0F7EAA79" w14:textId="77777777" w:rsidR="00A47889" w:rsidRDefault="00A47889" w:rsidP="00A47889">
      <w:pPr>
        <w:pStyle w:val="paragraph"/>
        <w:spacing w:before="0" w:beforeAutospacing="0" w:after="0" w:afterAutospacing="0"/>
        <w:jc w:val="both"/>
        <w:textAlignment w:val="baseline"/>
        <w:rPr>
          <w:rFonts w:ascii="Arial" w:eastAsia="Arial MT" w:hAnsi="Arial" w:cs="Arial"/>
          <w:i/>
          <w:iCs/>
          <w:color w:val="000000"/>
          <w:sz w:val="16"/>
          <w:szCs w:val="16"/>
          <w:lang w:val="sr-Latn-RS"/>
        </w:rPr>
      </w:pPr>
      <w:r w:rsidRPr="00FE3CA1">
        <w:rPr>
          <w:rFonts w:ascii="Arial" w:eastAsia="Arial MT" w:hAnsi="Arial" w:cs="Arial"/>
          <w:b/>
          <w:bCs/>
          <w:i/>
          <w:iCs/>
          <w:color w:val="000000"/>
          <w:sz w:val="16"/>
          <w:szCs w:val="16"/>
          <w:lang w:val="sr-Latn-RS"/>
        </w:rPr>
        <w:t>Intesa Sanpaolo</w:t>
      </w:r>
      <w:r>
        <w:rPr>
          <w:rFonts w:ascii="Arial" w:eastAsia="Arial MT" w:hAnsi="Arial" w:cs="Arial"/>
          <w:i/>
          <w:iCs/>
          <w:color w:val="000000"/>
          <w:sz w:val="16"/>
          <w:szCs w:val="16"/>
          <w:lang w:val="sr-Latn-RS"/>
        </w:rPr>
        <w:t xml:space="preserve"> </w:t>
      </w:r>
      <w:r w:rsidRPr="00FE3CA1">
        <w:rPr>
          <w:rFonts w:ascii="Arial" w:eastAsia="Arial MT" w:hAnsi="Arial" w:cs="Arial"/>
          <w:i/>
          <w:iCs/>
          <w:color w:val="000000"/>
          <w:sz w:val="16"/>
          <w:szCs w:val="16"/>
          <w:lang w:val="sr-Latn-RS"/>
        </w:rPr>
        <w:t>with €417 billion in loans and €1.4 trillion in customer financial assets at the end of March 2025, is the largest banking group in Italy, with a significant international presence. It is a European leader in wealth management, with a strong focus on digital and fintech. The Group will provide €115 billion of Impact lending by 2025 to support communities and the green transition, together with a €1.5 billion program (2023-2027) to help people in need. The Bank's network of museums, the Gallerie d'Italia, hosts its owned artistic heritage and cultural projects of recognized value.   </w:t>
      </w:r>
    </w:p>
    <w:p w14:paraId="095EAAEB" w14:textId="77777777" w:rsidR="00A47889" w:rsidRPr="00FE3CA1" w:rsidRDefault="00A47889" w:rsidP="00A47889">
      <w:pPr>
        <w:pStyle w:val="paragraph"/>
        <w:spacing w:before="0" w:beforeAutospacing="0" w:after="0" w:afterAutospacing="0"/>
        <w:jc w:val="both"/>
        <w:textAlignment w:val="baseline"/>
        <w:rPr>
          <w:rFonts w:ascii="Arial" w:eastAsia="Arial MT" w:hAnsi="Arial" w:cs="Arial"/>
          <w:i/>
          <w:iCs/>
          <w:color w:val="000000"/>
          <w:sz w:val="16"/>
          <w:szCs w:val="16"/>
          <w:lang w:val="sr-Latn-RS"/>
        </w:rPr>
      </w:pPr>
    </w:p>
    <w:p w14:paraId="0FCFAD60" w14:textId="77777777" w:rsidR="00A47889" w:rsidRPr="00FE3CA1" w:rsidRDefault="00A47889" w:rsidP="00A47889">
      <w:pPr>
        <w:pStyle w:val="paragraph"/>
        <w:spacing w:before="0" w:beforeAutospacing="0" w:after="0" w:afterAutospacing="0"/>
        <w:textAlignment w:val="baseline"/>
        <w:rPr>
          <w:rFonts w:ascii="Arial" w:eastAsia="Arial MT" w:hAnsi="Arial" w:cs="Arial"/>
          <w:i/>
          <w:iCs/>
          <w:color w:val="000000"/>
          <w:sz w:val="16"/>
          <w:szCs w:val="16"/>
          <w:lang w:val="sr-Latn-RS"/>
        </w:rPr>
      </w:pPr>
      <w:r w:rsidRPr="00FE3CA1">
        <w:rPr>
          <w:rFonts w:ascii="Arial" w:eastAsia="Arial MT" w:hAnsi="Arial" w:cs="Arial"/>
          <w:i/>
          <w:iCs/>
          <w:color w:val="000000"/>
          <w:sz w:val="16"/>
          <w:szCs w:val="16"/>
          <w:lang w:val="sr-Latn-RS"/>
        </w:rPr>
        <w:t>News: group.intesasanpaolo.com/en/newsroom </w:t>
      </w:r>
    </w:p>
    <w:p w14:paraId="2D3AF19A" w14:textId="77777777" w:rsidR="00A47889" w:rsidRPr="00FE3CA1" w:rsidRDefault="00A47889" w:rsidP="00A47889">
      <w:pPr>
        <w:pStyle w:val="paragraph"/>
        <w:spacing w:before="0" w:beforeAutospacing="0" w:after="0" w:afterAutospacing="0"/>
        <w:textAlignment w:val="baseline"/>
        <w:rPr>
          <w:rFonts w:ascii="Arial" w:eastAsia="Arial MT" w:hAnsi="Arial" w:cs="Arial"/>
          <w:i/>
          <w:iCs/>
          <w:color w:val="000000"/>
          <w:sz w:val="16"/>
          <w:szCs w:val="16"/>
          <w:lang w:val="sr-Latn-RS"/>
        </w:rPr>
      </w:pPr>
      <w:r w:rsidRPr="00FE3CA1">
        <w:rPr>
          <w:rFonts w:ascii="Arial" w:eastAsia="Arial MT" w:hAnsi="Arial" w:cs="Arial"/>
          <w:i/>
          <w:iCs/>
          <w:color w:val="000000"/>
          <w:sz w:val="16"/>
          <w:szCs w:val="16"/>
          <w:lang w:val="sr-Latn-RS"/>
        </w:rPr>
        <w:t>X: @intesasanpaolo  </w:t>
      </w:r>
    </w:p>
    <w:p w14:paraId="49535D7D" w14:textId="77777777" w:rsidR="00072EF1" w:rsidRPr="00E62543" w:rsidRDefault="00A47889" w:rsidP="00E62543">
      <w:pPr>
        <w:pStyle w:val="paragraph"/>
        <w:spacing w:before="0" w:beforeAutospacing="0" w:after="0" w:afterAutospacing="0"/>
        <w:textAlignment w:val="baseline"/>
        <w:rPr>
          <w:rFonts w:ascii="Arial" w:eastAsia="Arial MT" w:hAnsi="Arial" w:cs="Arial"/>
          <w:i/>
          <w:iCs/>
          <w:color w:val="000000"/>
          <w:sz w:val="16"/>
          <w:szCs w:val="16"/>
          <w:lang w:val="sr-Latn-RS"/>
        </w:rPr>
      </w:pPr>
      <w:r w:rsidRPr="00FE3CA1">
        <w:rPr>
          <w:rFonts w:ascii="Arial" w:eastAsia="Arial MT" w:hAnsi="Arial" w:cs="Arial"/>
          <w:i/>
          <w:iCs/>
          <w:color w:val="000000"/>
          <w:sz w:val="16"/>
          <w:szCs w:val="16"/>
          <w:lang w:val="sr-Latn-RS"/>
        </w:rPr>
        <w:t>LinkedIn: linkedin.com/company/intesa-sanpaolo </w:t>
      </w:r>
    </w:p>
    <w:sectPr w:rsidR="00072EF1" w:rsidRPr="00E62543" w:rsidSect="00A824D3">
      <w:headerReference w:type="first" r:id="rId8"/>
      <w:footerReference w:type="first" r:id="rId9"/>
      <w:pgSz w:w="11909" w:h="16834" w:code="9"/>
      <w:pgMar w:top="1440" w:right="1627" w:bottom="1440" w:left="1260" w:header="706" w:footer="706"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095004A" w14:textId="77777777" w:rsidR="00EC12B5" w:rsidRDefault="00EC12B5">
      <w:r>
        <w:separator/>
      </w:r>
    </w:p>
  </w:endnote>
  <w:endnote w:type="continuationSeparator" w:id="0">
    <w:p w14:paraId="70C37C93" w14:textId="77777777" w:rsidR="00EC12B5" w:rsidRDefault="00EC12B5">
      <w:r>
        <w:continuationSeparator/>
      </w:r>
    </w:p>
  </w:endnote>
  <w:endnote w:type="continuationNotice" w:id="1">
    <w:p w14:paraId="0920FC5F" w14:textId="77777777" w:rsidR="00EC12B5" w:rsidRDefault="00EC12B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MT">
    <w:altName w:val="Arial"/>
    <w:charset w:val="00"/>
    <w:family w:val="swiss"/>
    <w:pitch w:val="variable"/>
    <w:sig w:usb0="00000003" w:usb1="00000000" w:usb2="00000000" w:usb3="00000000" w:csb0="00000001" w:csb1="00000000"/>
  </w:font>
  <w:font w:name="Segoe UI">
    <w:panose1 w:val="020B0502040204020203"/>
    <w:charset w:val="EE"/>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Arial">
    <w:panose1 w:val="020B0604020202020204"/>
    <w:charset w:val="EE"/>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C163F9" w14:textId="77777777" w:rsidR="008B0627" w:rsidRDefault="008B0627" w:rsidP="004A4226">
    <w:pPr>
      <w:pStyle w:val="Footer"/>
      <w:rPr>
        <w:rFonts w:ascii="Arial" w:hAnsi="Arial" w:cs="Arial"/>
        <w:b/>
        <w:sz w:val="20"/>
        <w:szCs w:val="20"/>
        <w:lang w:val="sl-SI"/>
      </w:rPr>
    </w:pPr>
  </w:p>
  <w:p w14:paraId="362514A3" w14:textId="77777777" w:rsidR="008B0627" w:rsidRDefault="008B0627" w:rsidP="004A4226">
    <w:pPr>
      <w:pStyle w:val="Footer"/>
      <w:rPr>
        <w:rFonts w:ascii="Arial" w:hAnsi="Arial" w:cs="Arial"/>
        <w:color w:val="3C4E8F"/>
        <w:sz w:val="14"/>
        <w:szCs w:val="14"/>
        <w:lang w:val="sl-SI"/>
      </w:rPr>
    </w:pPr>
    <w:r>
      <w:rPr>
        <w:rFonts w:ascii="Arial" w:hAnsi="Arial" w:cs="Arial"/>
        <w:color w:val="3C4E8F"/>
        <w:sz w:val="14"/>
        <w:szCs w:val="14"/>
        <w:lang w:val="sl-SI"/>
      </w:rPr>
      <w:t xml:space="preserve">                                                                              </w:t>
    </w:r>
  </w:p>
  <w:p w14:paraId="479573A3" w14:textId="77777777" w:rsidR="008B0627" w:rsidRPr="004A4226" w:rsidRDefault="008B0627" w:rsidP="004A4226">
    <w:pPr>
      <w:pStyle w:val="Footer"/>
      <w:rPr>
        <w:rFonts w:ascii="Arial" w:hAnsi="Arial" w:cs="Arial"/>
        <w:color w:val="3C4E8F"/>
        <w:sz w:val="14"/>
        <w:szCs w:val="14"/>
        <w:lang w:val="sl-SI"/>
      </w:rPr>
    </w:pPr>
    <w:r>
      <w:rPr>
        <w:rFonts w:ascii="Arial" w:hAnsi="Arial" w:cs="Arial"/>
        <w:color w:val="3C4E8F"/>
        <w:sz w:val="14"/>
        <w:szCs w:val="14"/>
        <w:lang w:val="sl-SI"/>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1105135" w14:textId="77777777" w:rsidR="00EC12B5" w:rsidRDefault="00EC12B5">
      <w:r>
        <w:separator/>
      </w:r>
    </w:p>
  </w:footnote>
  <w:footnote w:type="continuationSeparator" w:id="0">
    <w:p w14:paraId="2A342D2F" w14:textId="77777777" w:rsidR="00EC12B5" w:rsidRDefault="00EC12B5">
      <w:r>
        <w:continuationSeparator/>
      </w:r>
    </w:p>
  </w:footnote>
  <w:footnote w:type="continuationNotice" w:id="1">
    <w:p w14:paraId="1CDA3511" w14:textId="77777777" w:rsidR="00EC12B5" w:rsidRDefault="00EC12B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54FA5A" w14:textId="77777777" w:rsidR="007F28E7" w:rsidRDefault="00064692">
    <w:pPr>
      <w:pStyle w:val="Header"/>
    </w:pPr>
    <w:r>
      <w:rPr>
        <w:noProof/>
      </w:rPr>
      <w:drawing>
        <wp:inline distT="0" distB="0" distL="0" distR="0" wp14:anchorId="45C13074" wp14:editId="1F6CB86C">
          <wp:extent cx="2540635" cy="525780"/>
          <wp:effectExtent l="0" t="0" r="0" b="0"/>
          <wp:docPr id="1"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40635" cy="52578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8F786F"/>
    <w:multiLevelType w:val="multilevel"/>
    <w:tmpl w:val="3970CC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43B00835"/>
    <w:multiLevelType w:val="hybridMultilevel"/>
    <w:tmpl w:val="F8986336"/>
    <w:lvl w:ilvl="0" w:tplc="D87A66BE">
      <w:numFmt w:val="bullet"/>
      <w:lvlText w:val="-"/>
      <w:lvlJc w:val="left"/>
      <w:pPr>
        <w:ind w:left="720" w:hanging="360"/>
      </w:pPr>
      <w:rPr>
        <w:rFonts w:ascii="Calibri" w:eastAsia="Calibri" w:hAnsi="Calibri" w:cs="Calibri" w:hint="default"/>
      </w:rPr>
    </w:lvl>
    <w:lvl w:ilvl="1" w:tplc="241A0003">
      <w:start w:val="1"/>
      <w:numFmt w:val="bullet"/>
      <w:lvlText w:val="o"/>
      <w:lvlJc w:val="left"/>
      <w:pPr>
        <w:ind w:left="1440" w:hanging="360"/>
      </w:pPr>
      <w:rPr>
        <w:rFonts w:ascii="Courier New" w:hAnsi="Courier New" w:cs="Courier New" w:hint="default"/>
      </w:rPr>
    </w:lvl>
    <w:lvl w:ilvl="2" w:tplc="241A0005">
      <w:start w:val="1"/>
      <w:numFmt w:val="bullet"/>
      <w:lvlText w:val=""/>
      <w:lvlJc w:val="left"/>
      <w:pPr>
        <w:ind w:left="2160" w:hanging="360"/>
      </w:pPr>
      <w:rPr>
        <w:rFonts w:ascii="Wingdings" w:hAnsi="Wingdings" w:hint="default"/>
      </w:rPr>
    </w:lvl>
    <w:lvl w:ilvl="3" w:tplc="241A0001">
      <w:start w:val="1"/>
      <w:numFmt w:val="bullet"/>
      <w:lvlText w:val=""/>
      <w:lvlJc w:val="left"/>
      <w:pPr>
        <w:ind w:left="2880" w:hanging="360"/>
      </w:pPr>
      <w:rPr>
        <w:rFonts w:ascii="Symbol" w:hAnsi="Symbol" w:hint="default"/>
      </w:rPr>
    </w:lvl>
    <w:lvl w:ilvl="4" w:tplc="241A0003">
      <w:start w:val="1"/>
      <w:numFmt w:val="bullet"/>
      <w:lvlText w:val="o"/>
      <w:lvlJc w:val="left"/>
      <w:pPr>
        <w:ind w:left="3600" w:hanging="360"/>
      </w:pPr>
      <w:rPr>
        <w:rFonts w:ascii="Courier New" w:hAnsi="Courier New" w:cs="Courier New" w:hint="default"/>
      </w:rPr>
    </w:lvl>
    <w:lvl w:ilvl="5" w:tplc="241A0005">
      <w:start w:val="1"/>
      <w:numFmt w:val="bullet"/>
      <w:lvlText w:val=""/>
      <w:lvlJc w:val="left"/>
      <w:pPr>
        <w:ind w:left="4320" w:hanging="360"/>
      </w:pPr>
      <w:rPr>
        <w:rFonts w:ascii="Wingdings" w:hAnsi="Wingdings" w:hint="default"/>
      </w:rPr>
    </w:lvl>
    <w:lvl w:ilvl="6" w:tplc="241A0001">
      <w:start w:val="1"/>
      <w:numFmt w:val="bullet"/>
      <w:lvlText w:val=""/>
      <w:lvlJc w:val="left"/>
      <w:pPr>
        <w:ind w:left="5040" w:hanging="360"/>
      </w:pPr>
      <w:rPr>
        <w:rFonts w:ascii="Symbol" w:hAnsi="Symbol" w:hint="default"/>
      </w:rPr>
    </w:lvl>
    <w:lvl w:ilvl="7" w:tplc="241A0003">
      <w:start w:val="1"/>
      <w:numFmt w:val="bullet"/>
      <w:lvlText w:val="o"/>
      <w:lvlJc w:val="left"/>
      <w:pPr>
        <w:ind w:left="5760" w:hanging="360"/>
      </w:pPr>
      <w:rPr>
        <w:rFonts w:ascii="Courier New" w:hAnsi="Courier New" w:cs="Courier New" w:hint="default"/>
      </w:rPr>
    </w:lvl>
    <w:lvl w:ilvl="8" w:tplc="241A0005">
      <w:start w:val="1"/>
      <w:numFmt w:val="bullet"/>
      <w:lvlText w:val=""/>
      <w:lvlJc w:val="left"/>
      <w:pPr>
        <w:ind w:left="6480" w:hanging="360"/>
      </w:pPr>
      <w:rPr>
        <w:rFonts w:ascii="Wingdings" w:hAnsi="Wingdings" w:hint="default"/>
      </w:rPr>
    </w:lvl>
  </w:abstractNum>
  <w:abstractNum w:abstractNumId="2" w15:restartNumberingAfterBreak="0">
    <w:nsid w:val="49601A74"/>
    <w:multiLevelType w:val="multilevel"/>
    <w:tmpl w:val="0B88DDA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4BEA09BC"/>
    <w:multiLevelType w:val="multilevel"/>
    <w:tmpl w:val="4C861C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58CF4058"/>
    <w:multiLevelType w:val="multilevel"/>
    <w:tmpl w:val="56D6CBF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 w15:restartNumberingAfterBreak="0">
    <w:nsid w:val="7FE00893"/>
    <w:multiLevelType w:val="multilevel"/>
    <w:tmpl w:val="560A2A4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16cid:durableId="1363943926">
    <w:abstractNumId w:val="1"/>
  </w:num>
  <w:num w:numId="2" w16cid:durableId="9621620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201819489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17469092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83781447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34212016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731074920">
    <w:abstractNumId w:val="3"/>
  </w:num>
  <w:num w:numId="8" w16cid:durableId="1424960280">
    <w:abstractNumId w:val="0"/>
  </w:num>
  <w:num w:numId="9" w16cid:durableId="174807333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283"/>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A7A49"/>
    <w:rsid w:val="000009E9"/>
    <w:rsid w:val="000010F8"/>
    <w:rsid w:val="000019F6"/>
    <w:rsid w:val="0001274A"/>
    <w:rsid w:val="00015829"/>
    <w:rsid w:val="000201FF"/>
    <w:rsid w:val="00021153"/>
    <w:rsid w:val="000250F7"/>
    <w:rsid w:val="000258AF"/>
    <w:rsid w:val="00026554"/>
    <w:rsid w:val="00027985"/>
    <w:rsid w:val="00027F7E"/>
    <w:rsid w:val="0003114B"/>
    <w:rsid w:val="0003392E"/>
    <w:rsid w:val="00033A95"/>
    <w:rsid w:val="00042FE4"/>
    <w:rsid w:val="000448AF"/>
    <w:rsid w:val="000452A5"/>
    <w:rsid w:val="00046820"/>
    <w:rsid w:val="00050EE5"/>
    <w:rsid w:val="00051595"/>
    <w:rsid w:val="000519A2"/>
    <w:rsid w:val="000536A8"/>
    <w:rsid w:val="00054FA2"/>
    <w:rsid w:val="00056055"/>
    <w:rsid w:val="00061239"/>
    <w:rsid w:val="0006163C"/>
    <w:rsid w:val="00064692"/>
    <w:rsid w:val="00067F06"/>
    <w:rsid w:val="00072EF1"/>
    <w:rsid w:val="00082AAD"/>
    <w:rsid w:val="0008750F"/>
    <w:rsid w:val="00090C99"/>
    <w:rsid w:val="00097823"/>
    <w:rsid w:val="000A0C76"/>
    <w:rsid w:val="000A4B60"/>
    <w:rsid w:val="000B1389"/>
    <w:rsid w:val="000D0526"/>
    <w:rsid w:val="000E7F9B"/>
    <w:rsid w:val="000F29B0"/>
    <w:rsid w:val="000F3374"/>
    <w:rsid w:val="001025EE"/>
    <w:rsid w:val="00103EEC"/>
    <w:rsid w:val="001106D1"/>
    <w:rsid w:val="001110C4"/>
    <w:rsid w:val="00111FC4"/>
    <w:rsid w:val="00113411"/>
    <w:rsid w:val="00115ED3"/>
    <w:rsid w:val="00116B7D"/>
    <w:rsid w:val="00120A63"/>
    <w:rsid w:val="00122365"/>
    <w:rsid w:val="00123FB8"/>
    <w:rsid w:val="001337BE"/>
    <w:rsid w:val="00150B00"/>
    <w:rsid w:val="001630CC"/>
    <w:rsid w:val="00172314"/>
    <w:rsid w:val="00172DFF"/>
    <w:rsid w:val="00174531"/>
    <w:rsid w:val="00181B0E"/>
    <w:rsid w:val="00182421"/>
    <w:rsid w:val="001905E3"/>
    <w:rsid w:val="0019271A"/>
    <w:rsid w:val="00192ABD"/>
    <w:rsid w:val="00192D4F"/>
    <w:rsid w:val="00196A77"/>
    <w:rsid w:val="001A1016"/>
    <w:rsid w:val="001A3AAA"/>
    <w:rsid w:val="001A7A5B"/>
    <w:rsid w:val="001B1E6B"/>
    <w:rsid w:val="001B3615"/>
    <w:rsid w:val="001B734E"/>
    <w:rsid w:val="001C4AC6"/>
    <w:rsid w:val="001C7505"/>
    <w:rsid w:val="001D2591"/>
    <w:rsid w:val="001D2E23"/>
    <w:rsid w:val="001D46FF"/>
    <w:rsid w:val="001D5486"/>
    <w:rsid w:val="001E0436"/>
    <w:rsid w:val="001E4095"/>
    <w:rsid w:val="001F33A3"/>
    <w:rsid w:val="001F53C1"/>
    <w:rsid w:val="00201188"/>
    <w:rsid w:val="0020210B"/>
    <w:rsid w:val="00202C05"/>
    <w:rsid w:val="00207879"/>
    <w:rsid w:val="002111A1"/>
    <w:rsid w:val="002156AD"/>
    <w:rsid w:val="00215FB9"/>
    <w:rsid w:val="002268E8"/>
    <w:rsid w:val="00227762"/>
    <w:rsid w:val="0023096D"/>
    <w:rsid w:val="00231050"/>
    <w:rsid w:val="00231B58"/>
    <w:rsid w:val="00233645"/>
    <w:rsid w:val="002374BD"/>
    <w:rsid w:val="00250333"/>
    <w:rsid w:val="002546F6"/>
    <w:rsid w:val="002613F2"/>
    <w:rsid w:val="002623E7"/>
    <w:rsid w:val="0026260D"/>
    <w:rsid w:val="00265878"/>
    <w:rsid w:val="00270E06"/>
    <w:rsid w:val="002714DB"/>
    <w:rsid w:val="00283EFB"/>
    <w:rsid w:val="00287CA3"/>
    <w:rsid w:val="002904A5"/>
    <w:rsid w:val="00290A39"/>
    <w:rsid w:val="002938A3"/>
    <w:rsid w:val="00296A61"/>
    <w:rsid w:val="002A4618"/>
    <w:rsid w:val="002A67D8"/>
    <w:rsid w:val="002B0071"/>
    <w:rsid w:val="002B4C57"/>
    <w:rsid w:val="002B4FF8"/>
    <w:rsid w:val="002D1C3C"/>
    <w:rsid w:val="002D4EB7"/>
    <w:rsid w:val="002D61A4"/>
    <w:rsid w:val="002E4BC7"/>
    <w:rsid w:val="002E58BE"/>
    <w:rsid w:val="002F19AF"/>
    <w:rsid w:val="002F37F3"/>
    <w:rsid w:val="002F5BA4"/>
    <w:rsid w:val="002F6246"/>
    <w:rsid w:val="00300683"/>
    <w:rsid w:val="003013E8"/>
    <w:rsid w:val="00301E2A"/>
    <w:rsid w:val="00302921"/>
    <w:rsid w:val="00314CA8"/>
    <w:rsid w:val="00317B2E"/>
    <w:rsid w:val="00320118"/>
    <w:rsid w:val="0033049B"/>
    <w:rsid w:val="00332140"/>
    <w:rsid w:val="00337C9E"/>
    <w:rsid w:val="003432C2"/>
    <w:rsid w:val="003447E0"/>
    <w:rsid w:val="00360CC8"/>
    <w:rsid w:val="003632B7"/>
    <w:rsid w:val="003708C2"/>
    <w:rsid w:val="003730E4"/>
    <w:rsid w:val="0037700D"/>
    <w:rsid w:val="00385112"/>
    <w:rsid w:val="00392B9A"/>
    <w:rsid w:val="003A36EE"/>
    <w:rsid w:val="003A6136"/>
    <w:rsid w:val="003B39AD"/>
    <w:rsid w:val="003B71FB"/>
    <w:rsid w:val="003C4E88"/>
    <w:rsid w:val="003E0002"/>
    <w:rsid w:val="003E0185"/>
    <w:rsid w:val="003E3511"/>
    <w:rsid w:val="003F51E0"/>
    <w:rsid w:val="003F6534"/>
    <w:rsid w:val="0040024D"/>
    <w:rsid w:val="00410B38"/>
    <w:rsid w:val="004151C9"/>
    <w:rsid w:val="00415D6A"/>
    <w:rsid w:val="00417A73"/>
    <w:rsid w:val="00425EE5"/>
    <w:rsid w:val="00430AA8"/>
    <w:rsid w:val="00433125"/>
    <w:rsid w:val="00437610"/>
    <w:rsid w:val="004425D7"/>
    <w:rsid w:val="00445DF1"/>
    <w:rsid w:val="00447589"/>
    <w:rsid w:val="00450328"/>
    <w:rsid w:val="00451DF4"/>
    <w:rsid w:val="00453813"/>
    <w:rsid w:val="00454028"/>
    <w:rsid w:val="004551CC"/>
    <w:rsid w:val="00463A96"/>
    <w:rsid w:val="00464B15"/>
    <w:rsid w:val="00473012"/>
    <w:rsid w:val="0047649B"/>
    <w:rsid w:val="004806BD"/>
    <w:rsid w:val="00482647"/>
    <w:rsid w:val="00484ABC"/>
    <w:rsid w:val="00486F16"/>
    <w:rsid w:val="004A18F6"/>
    <w:rsid w:val="004A4226"/>
    <w:rsid w:val="004B06A6"/>
    <w:rsid w:val="004C0881"/>
    <w:rsid w:val="004C089C"/>
    <w:rsid w:val="004C1361"/>
    <w:rsid w:val="004C732F"/>
    <w:rsid w:val="004C7DEB"/>
    <w:rsid w:val="004D2FC4"/>
    <w:rsid w:val="004D3E5F"/>
    <w:rsid w:val="004E0B83"/>
    <w:rsid w:val="004F387B"/>
    <w:rsid w:val="004F7C34"/>
    <w:rsid w:val="0050428F"/>
    <w:rsid w:val="00504399"/>
    <w:rsid w:val="00506A63"/>
    <w:rsid w:val="00507088"/>
    <w:rsid w:val="00507F92"/>
    <w:rsid w:val="00511356"/>
    <w:rsid w:val="00511F6A"/>
    <w:rsid w:val="005133AD"/>
    <w:rsid w:val="00513EA2"/>
    <w:rsid w:val="005242F8"/>
    <w:rsid w:val="00525C69"/>
    <w:rsid w:val="00535F71"/>
    <w:rsid w:val="00536012"/>
    <w:rsid w:val="005414A9"/>
    <w:rsid w:val="0054344B"/>
    <w:rsid w:val="0055160D"/>
    <w:rsid w:val="005529E8"/>
    <w:rsid w:val="00553A2A"/>
    <w:rsid w:val="005555FA"/>
    <w:rsid w:val="00574799"/>
    <w:rsid w:val="00575C9E"/>
    <w:rsid w:val="00582ADE"/>
    <w:rsid w:val="00584BE2"/>
    <w:rsid w:val="00587199"/>
    <w:rsid w:val="005911EE"/>
    <w:rsid w:val="005915F0"/>
    <w:rsid w:val="00594057"/>
    <w:rsid w:val="0059405D"/>
    <w:rsid w:val="00595122"/>
    <w:rsid w:val="0059512B"/>
    <w:rsid w:val="005A0428"/>
    <w:rsid w:val="005A04F3"/>
    <w:rsid w:val="005A2DBA"/>
    <w:rsid w:val="005A70F1"/>
    <w:rsid w:val="005B3B98"/>
    <w:rsid w:val="005C1167"/>
    <w:rsid w:val="005C23B4"/>
    <w:rsid w:val="005C3C5E"/>
    <w:rsid w:val="005C7B90"/>
    <w:rsid w:val="005D14E2"/>
    <w:rsid w:val="005D5551"/>
    <w:rsid w:val="005D7F71"/>
    <w:rsid w:val="005E1D1E"/>
    <w:rsid w:val="005E40BF"/>
    <w:rsid w:val="005E4D7D"/>
    <w:rsid w:val="005E5871"/>
    <w:rsid w:val="005E62E8"/>
    <w:rsid w:val="005E7FD3"/>
    <w:rsid w:val="005F16D5"/>
    <w:rsid w:val="005F2CCE"/>
    <w:rsid w:val="005F63CE"/>
    <w:rsid w:val="00601FE8"/>
    <w:rsid w:val="00603D4E"/>
    <w:rsid w:val="0060456A"/>
    <w:rsid w:val="00606081"/>
    <w:rsid w:val="00606E3D"/>
    <w:rsid w:val="006075DB"/>
    <w:rsid w:val="00612BB5"/>
    <w:rsid w:val="00615F5A"/>
    <w:rsid w:val="00617AD9"/>
    <w:rsid w:val="00622096"/>
    <w:rsid w:val="00640423"/>
    <w:rsid w:val="00643684"/>
    <w:rsid w:val="00644D1A"/>
    <w:rsid w:val="00651B04"/>
    <w:rsid w:val="00654346"/>
    <w:rsid w:val="006550EC"/>
    <w:rsid w:val="006564F0"/>
    <w:rsid w:val="006630FB"/>
    <w:rsid w:val="00663329"/>
    <w:rsid w:val="006700ED"/>
    <w:rsid w:val="006731D8"/>
    <w:rsid w:val="00675AA3"/>
    <w:rsid w:val="0068581B"/>
    <w:rsid w:val="00686502"/>
    <w:rsid w:val="00687E2A"/>
    <w:rsid w:val="006930EA"/>
    <w:rsid w:val="00695F29"/>
    <w:rsid w:val="006969AE"/>
    <w:rsid w:val="006A74A2"/>
    <w:rsid w:val="006B353F"/>
    <w:rsid w:val="006B3846"/>
    <w:rsid w:val="006B41FB"/>
    <w:rsid w:val="006B72ED"/>
    <w:rsid w:val="006B73C4"/>
    <w:rsid w:val="006C020F"/>
    <w:rsid w:val="006C1D4B"/>
    <w:rsid w:val="006D034E"/>
    <w:rsid w:val="006D1682"/>
    <w:rsid w:val="006D1879"/>
    <w:rsid w:val="006D2A4C"/>
    <w:rsid w:val="006E091B"/>
    <w:rsid w:val="006E20C2"/>
    <w:rsid w:val="006E31D2"/>
    <w:rsid w:val="006E3C36"/>
    <w:rsid w:val="006E4377"/>
    <w:rsid w:val="006E6993"/>
    <w:rsid w:val="006E74D6"/>
    <w:rsid w:val="006F3543"/>
    <w:rsid w:val="006F7FB1"/>
    <w:rsid w:val="007011A1"/>
    <w:rsid w:val="007019CC"/>
    <w:rsid w:val="00701E67"/>
    <w:rsid w:val="00704900"/>
    <w:rsid w:val="00711C63"/>
    <w:rsid w:val="00714BB5"/>
    <w:rsid w:val="00717494"/>
    <w:rsid w:val="00717D6B"/>
    <w:rsid w:val="00721D4F"/>
    <w:rsid w:val="0072369F"/>
    <w:rsid w:val="00727CBA"/>
    <w:rsid w:val="00736F28"/>
    <w:rsid w:val="00740EDE"/>
    <w:rsid w:val="00741C82"/>
    <w:rsid w:val="007468BC"/>
    <w:rsid w:val="00751041"/>
    <w:rsid w:val="00751BB8"/>
    <w:rsid w:val="00754D1A"/>
    <w:rsid w:val="007618CA"/>
    <w:rsid w:val="007652E8"/>
    <w:rsid w:val="00770AB0"/>
    <w:rsid w:val="00770CF9"/>
    <w:rsid w:val="00774195"/>
    <w:rsid w:val="00774DAA"/>
    <w:rsid w:val="0077527A"/>
    <w:rsid w:val="0078536B"/>
    <w:rsid w:val="00787178"/>
    <w:rsid w:val="007876CF"/>
    <w:rsid w:val="007902ED"/>
    <w:rsid w:val="00794C02"/>
    <w:rsid w:val="00797655"/>
    <w:rsid w:val="007B00C4"/>
    <w:rsid w:val="007B0952"/>
    <w:rsid w:val="007B4552"/>
    <w:rsid w:val="007C1DE3"/>
    <w:rsid w:val="007C7D31"/>
    <w:rsid w:val="007D0D0D"/>
    <w:rsid w:val="007E15FA"/>
    <w:rsid w:val="007E3D71"/>
    <w:rsid w:val="007F1265"/>
    <w:rsid w:val="007F27DC"/>
    <w:rsid w:val="007F28E7"/>
    <w:rsid w:val="007F38E2"/>
    <w:rsid w:val="007F4AFF"/>
    <w:rsid w:val="007F5BF5"/>
    <w:rsid w:val="007F6EF2"/>
    <w:rsid w:val="00807C70"/>
    <w:rsid w:val="00810414"/>
    <w:rsid w:val="00811F54"/>
    <w:rsid w:val="0081495A"/>
    <w:rsid w:val="0081585E"/>
    <w:rsid w:val="00817AF6"/>
    <w:rsid w:val="008224C9"/>
    <w:rsid w:val="008246CA"/>
    <w:rsid w:val="00831ED8"/>
    <w:rsid w:val="00847C80"/>
    <w:rsid w:val="00851AEF"/>
    <w:rsid w:val="0085272B"/>
    <w:rsid w:val="0085281E"/>
    <w:rsid w:val="00852E4F"/>
    <w:rsid w:val="008558F1"/>
    <w:rsid w:val="0085645D"/>
    <w:rsid w:val="00860D0D"/>
    <w:rsid w:val="00862B47"/>
    <w:rsid w:val="00863614"/>
    <w:rsid w:val="00864389"/>
    <w:rsid w:val="00870F73"/>
    <w:rsid w:val="00873D57"/>
    <w:rsid w:val="00874293"/>
    <w:rsid w:val="00874405"/>
    <w:rsid w:val="008773B8"/>
    <w:rsid w:val="00880091"/>
    <w:rsid w:val="00886A84"/>
    <w:rsid w:val="00891512"/>
    <w:rsid w:val="008960B1"/>
    <w:rsid w:val="00896813"/>
    <w:rsid w:val="008A0A55"/>
    <w:rsid w:val="008A2C4A"/>
    <w:rsid w:val="008A3A96"/>
    <w:rsid w:val="008A5DDF"/>
    <w:rsid w:val="008A7E8F"/>
    <w:rsid w:val="008B0627"/>
    <w:rsid w:val="008C1612"/>
    <w:rsid w:val="008C53B9"/>
    <w:rsid w:val="008D20FE"/>
    <w:rsid w:val="008D219C"/>
    <w:rsid w:val="008D7556"/>
    <w:rsid w:val="008E1F12"/>
    <w:rsid w:val="008E4929"/>
    <w:rsid w:val="008F22E0"/>
    <w:rsid w:val="008F6A25"/>
    <w:rsid w:val="00902812"/>
    <w:rsid w:val="00902CE3"/>
    <w:rsid w:val="00905AB6"/>
    <w:rsid w:val="009118E0"/>
    <w:rsid w:val="009123C0"/>
    <w:rsid w:val="0091611C"/>
    <w:rsid w:val="00917997"/>
    <w:rsid w:val="00925E3D"/>
    <w:rsid w:val="00933318"/>
    <w:rsid w:val="00936B47"/>
    <w:rsid w:val="009500B1"/>
    <w:rsid w:val="00951C3E"/>
    <w:rsid w:val="00954A83"/>
    <w:rsid w:val="00957B21"/>
    <w:rsid w:val="00961B9B"/>
    <w:rsid w:val="00963ABF"/>
    <w:rsid w:val="00964BB2"/>
    <w:rsid w:val="009660AA"/>
    <w:rsid w:val="00967ACD"/>
    <w:rsid w:val="009760F6"/>
    <w:rsid w:val="0098563B"/>
    <w:rsid w:val="00986999"/>
    <w:rsid w:val="00995112"/>
    <w:rsid w:val="00996F39"/>
    <w:rsid w:val="0099721F"/>
    <w:rsid w:val="009A21B9"/>
    <w:rsid w:val="009B007F"/>
    <w:rsid w:val="009B093E"/>
    <w:rsid w:val="009B1E7E"/>
    <w:rsid w:val="009B29A0"/>
    <w:rsid w:val="009B7C16"/>
    <w:rsid w:val="009C415F"/>
    <w:rsid w:val="009C59BA"/>
    <w:rsid w:val="009C78C2"/>
    <w:rsid w:val="009E2F9C"/>
    <w:rsid w:val="009F141A"/>
    <w:rsid w:val="009F49F7"/>
    <w:rsid w:val="009F64C2"/>
    <w:rsid w:val="00A0030A"/>
    <w:rsid w:val="00A0286D"/>
    <w:rsid w:val="00A06888"/>
    <w:rsid w:val="00A070E4"/>
    <w:rsid w:val="00A10D40"/>
    <w:rsid w:val="00A13684"/>
    <w:rsid w:val="00A13C0E"/>
    <w:rsid w:val="00A14DF2"/>
    <w:rsid w:val="00A15D85"/>
    <w:rsid w:val="00A171B1"/>
    <w:rsid w:val="00A24C14"/>
    <w:rsid w:val="00A32427"/>
    <w:rsid w:val="00A375FC"/>
    <w:rsid w:val="00A42055"/>
    <w:rsid w:val="00A47889"/>
    <w:rsid w:val="00A52386"/>
    <w:rsid w:val="00A5449B"/>
    <w:rsid w:val="00A54E4C"/>
    <w:rsid w:val="00A64D9F"/>
    <w:rsid w:val="00A66A27"/>
    <w:rsid w:val="00A6751A"/>
    <w:rsid w:val="00A7208C"/>
    <w:rsid w:val="00A730B5"/>
    <w:rsid w:val="00A75C43"/>
    <w:rsid w:val="00A824D3"/>
    <w:rsid w:val="00A874FF"/>
    <w:rsid w:val="00A94822"/>
    <w:rsid w:val="00A9760C"/>
    <w:rsid w:val="00AA0660"/>
    <w:rsid w:val="00AA17B7"/>
    <w:rsid w:val="00AA2446"/>
    <w:rsid w:val="00AA420A"/>
    <w:rsid w:val="00AA7A49"/>
    <w:rsid w:val="00AC64B8"/>
    <w:rsid w:val="00AC701F"/>
    <w:rsid w:val="00AD0CD2"/>
    <w:rsid w:val="00AD1B70"/>
    <w:rsid w:val="00AD58C1"/>
    <w:rsid w:val="00AD74D6"/>
    <w:rsid w:val="00AD76C1"/>
    <w:rsid w:val="00AE0E38"/>
    <w:rsid w:val="00AE7CBF"/>
    <w:rsid w:val="00AF4648"/>
    <w:rsid w:val="00AF4FC6"/>
    <w:rsid w:val="00B03ADD"/>
    <w:rsid w:val="00B059F2"/>
    <w:rsid w:val="00B05B29"/>
    <w:rsid w:val="00B06618"/>
    <w:rsid w:val="00B1394F"/>
    <w:rsid w:val="00B14B2A"/>
    <w:rsid w:val="00B20F2E"/>
    <w:rsid w:val="00B20F3C"/>
    <w:rsid w:val="00B25E92"/>
    <w:rsid w:val="00B32FA3"/>
    <w:rsid w:val="00B33F3A"/>
    <w:rsid w:val="00B3737F"/>
    <w:rsid w:val="00B41FB1"/>
    <w:rsid w:val="00B4219D"/>
    <w:rsid w:val="00B42259"/>
    <w:rsid w:val="00B43677"/>
    <w:rsid w:val="00B43803"/>
    <w:rsid w:val="00B44BFD"/>
    <w:rsid w:val="00B47543"/>
    <w:rsid w:val="00B4778D"/>
    <w:rsid w:val="00B47F78"/>
    <w:rsid w:val="00B5380E"/>
    <w:rsid w:val="00B5661A"/>
    <w:rsid w:val="00B61FC6"/>
    <w:rsid w:val="00B64EEF"/>
    <w:rsid w:val="00B6748C"/>
    <w:rsid w:val="00B67FBA"/>
    <w:rsid w:val="00B7222E"/>
    <w:rsid w:val="00B730D0"/>
    <w:rsid w:val="00B7591F"/>
    <w:rsid w:val="00B803C7"/>
    <w:rsid w:val="00B80A09"/>
    <w:rsid w:val="00B81952"/>
    <w:rsid w:val="00B82B6F"/>
    <w:rsid w:val="00B82B7C"/>
    <w:rsid w:val="00B855D2"/>
    <w:rsid w:val="00BA3930"/>
    <w:rsid w:val="00BA5580"/>
    <w:rsid w:val="00BC117E"/>
    <w:rsid w:val="00BC33C7"/>
    <w:rsid w:val="00BC70F8"/>
    <w:rsid w:val="00BC777E"/>
    <w:rsid w:val="00BD5D4C"/>
    <w:rsid w:val="00BD672B"/>
    <w:rsid w:val="00BE46AD"/>
    <w:rsid w:val="00BF069F"/>
    <w:rsid w:val="00BF10B6"/>
    <w:rsid w:val="00BF206A"/>
    <w:rsid w:val="00BF2B47"/>
    <w:rsid w:val="00C03452"/>
    <w:rsid w:val="00C15949"/>
    <w:rsid w:val="00C15C33"/>
    <w:rsid w:val="00C2665B"/>
    <w:rsid w:val="00C26CD3"/>
    <w:rsid w:val="00C278CF"/>
    <w:rsid w:val="00C311E6"/>
    <w:rsid w:val="00C31658"/>
    <w:rsid w:val="00C4341F"/>
    <w:rsid w:val="00C457A2"/>
    <w:rsid w:val="00C521E8"/>
    <w:rsid w:val="00C523B0"/>
    <w:rsid w:val="00C54344"/>
    <w:rsid w:val="00C55300"/>
    <w:rsid w:val="00C57F05"/>
    <w:rsid w:val="00C62FF6"/>
    <w:rsid w:val="00C644BA"/>
    <w:rsid w:val="00C7084C"/>
    <w:rsid w:val="00C73A34"/>
    <w:rsid w:val="00C74927"/>
    <w:rsid w:val="00C77517"/>
    <w:rsid w:val="00C813B4"/>
    <w:rsid w:val="00C8514D"/>
    <w:rsid w:val="00C85894"/>
    <w:rsid w:val="00C86591"/>
    <w:rsid w:val="00C86812"/>
    <w:rsid w:val="00C86D1A"/>
    <w:rsid w:val="00C873C4"/>
    <w:rsid w:val="00C94D7E"/>
    <w:rsid w:val="00C94F37"/>
    <w:rsid w:val="00C95529"/>
    <w:rsid w:val="00C976B6"/>
    <w:rsid w:val="00CA45BB"/>
    <w:rsid w:val="00CA560C"/>
    <w:rsid w:val="00CA743F"/>
    <w:rsid w:val="00CB017C"/>
    <w:rsid w:val="00CB1B1A"/>
    <w:rsid w:val="00CB4E33"/>
    <w:rsid w:val="00CC5AD4"/>
    <w:rsid w:val="00CC5F1B"/>
    <w:rsid w:val="00CC634D"/>
    <w:rsid w:val="00CD0307"/>
    <w:rsid w:val="00CD2041"/>
    <w:rsid w:val="00CD4587"/>
    <w:rsid w:val="00CD4AC0"/>
    <w:rsid w:val="00CD69A8"/>
    <w:rsid w:val="00CE2ED4"/>
    <w:rsid w:val="00CE63C8"/>
    <w:rsid w:val="00CF1E6D"/>
    <w:rsid w:val="00CF57C6"/>
    <w:rsid w:val="00CF5A7B"/>
    <w:rsid w:val="00D07589"/>
    <w:rsid w:val="00D12FD4"/>
    <w:rsid w:val="00D237E7"/>
    <w:rsid w:val="00D304B2"/>
    <w:rsid w:val="00D34E5B"/>
    <w:rsid w:val="00D34EDA"/>
    <w:rsid w:val="00D355D3"/>
    <w:rsid w:val="00D47A3F"/>
    <w:rsid w:val="00D5767C"/>
    <w:rsid w:val="00D576DA"/>
    <w:rsid w:val="00D60699"/>
    <w:rsid w:val="00D63745"/>
    <w:rsid w:val="00D74D1C"/>
    <w:rsid w:val="00D75A16"/>
    <w:rsid w:val="00D76B3D"/>
    <w:rsid w:val="00D76C04"/>
    <w:rsid w:val="00D82EF9"/>
    <w:rsid w:val="00D8752B"/>
    <w:rsid w:val="00D907D8"/>
    <w:rsid w:val="00D94DA1"/>
    <w:rsid w:val="00DA7A04"/>
    <w:rsid w:val="00DB046D"/>
    <w:rsid w:val="00DB3818"/>
    <w:rsid w:val="00DB6737"/>
    <w:rsid w:val="00DC5B8C"/>
    <w:rsid w:val="00DC6559"/>
    <w:rsid w:val="00DC6587"/>
    <w:rsid w:val="00DC6669"/>
    <w:rsid w:val="00DD3190"/>
    <w:rsid w:val="00DD5A73"/>
    <w:rsid w:val="00DE2FAC"/>
    <w:rsid w:val="00DF0CA1"/>
    <w:rsid w:val="00DF3A6F"/>
    <w:rsid w:val="00DF47FF"/>
    <w:rsid w:val="00DF5346"/>
    <w:rsid w:val="00DF55CD"/>
    <w:rsid w:val="00E04FD6"/>
    <w:rsid w:val="00E13EE6"/>
    <w:rsid w:val="00E14EF0"/>
    <w:rsid w:val="00E24E36"/>
    <w:rsid w:val="00E265D7"/>
    <w:rsid w:val="00E35480"/>
    <w:rsid w:val="00E369FF"/>
    <w:rsid w:val="00E37525"/>
    <w:rsid w:val="00E37C19"/>
    <w:rsid w:val="00E42F10"/>
    <w:rsid w:val="00E448B0"/>
    <w:rsid w:val="00E50827"/>
    <w:rsid w:val="00E60975"/>
    <w:rsid w:val="00E62336"/>
    <w:rsid w:val="00E62543"/>
    <w:rsid w:val="00E62B86"/>
    <w:rsid w:val="00E64BDD"/>
    <w:rsid w:val="00E67FD4"/>
    <w:rsid w:val="00E726AA"/>
    <w:rsid w:val="00E730BE"/>
    <w:rsid w:val="00E742B9"/>
    <w:rsid w:val="00E75C29"/>
    <w:rsid w:val="00E77635"/>
    <w:rsid w:val="00E82CBF"/>
    <w:rsid w:val="00E84FB4"/>
    <w:rsid w:val="00E94778"/>
    <w:rsid w:val="00EA38A4"/>
    <w:rsid w:val="00EA641A"/>
    <w:rsid w:val="00EB67FE"/>
    <w:rsid w:val="00EC12B5"/>
    <w:rsid w:val="00EC4505"/>
    <w:rsid w:val="00EC6100"/>
    <w:rsid w:val="00ED32CF"/>
    <w:rsid w:val="00ED45BC"/>
    <w:rsid w:val="00ED50E4"/>
    <w:rsid w:val="00EF1079"/>
    <w:rsid w:val="00EF3E45"/>
    <w:rsid w:val="00F013FB"/>
    <w:rsid w:val="00F02BBA"/>
    <w:rsid w:val="00F02BDB"/>
    <w:rsid w:val="00F13961"/>
    <w:rsid w:val="00F23FFE"/>
    <w:rsid w:val="00F27DCA"/>
    <w:rsid w:val="00F322C7"/>
    <w:rsid w:val="00F3279E"/>
    <w:rsid w:val="00F404BD"/>
    <w:rsid w:val="00F45F56"/>
    <w:rsid w:val="00F46537"/>
    <w:rsid w:val="00F55C64"/>
    <w:rsid w:val="00F63DB5"/>
    <w:rsid w:val="00F64F26"/>
    <w:rsid w:val="00F671A0"/>
    <w:rsid w:val="00F742A2"/>
    <w:rsid w:val="00F7639A"/>
    <w:rsid w:val="00F80C42"/>
    <w:rsid w:val="00F81864"/>
    <w:rsid w:val="00F830B5"/>
    <w:rsid w:val="00F870B0"/>
    <w:rsid w:val="00F90534"/>
    <w:rsid w:val="00F92158"/>
    <w:rsid w:val="00FA0D90"/>
    <w:rsid w:val="00FB2027"/>
    <w:rsid w:val="00FB6C52"/>
    <w:rsid w:val="00FC192B"/>
    <w:rsid w:val="00FC1F0D"/>
    <w:rsid w:val="00FC6845"/>
    <w:rsid w:val="00FD02CD"/>
    <w:rsid w:val="00FE0913"/>
    <w:rsid w:val="00FE3E20"/>
    <w:rsid w:val="00FE496E"/>
    <w:rsid w:val="00FE6798"/>
    <w:rsid w:val="00FE6E80"/>
    <w:rsid w:val="00FF2732"/>
    <w:rsid w:val="00FF3138"/>
    <w:rsid w:val="00FF3B92"/>
    <w:rsid w:val="00FF4798"/>
  </w:rsids>
  <m:mathPr>
    <m:mathFont m:val="Cambria Math"/>
    <m:brkBin m:val="before"/>
    <m:brkBinSub m:val="--"/>
    <m:smallFrac m:val="0"/>
    <m:dispDef/>
    <m:lMargin m:val="0"/>
    <m:rMargin m:val="0"/>
    <m:defJc m:val="centerGroup"/>
    <m:wrapIndent m:val="1440"/>
    <m:intLim m:val="subSup"/>
    <m:naryLim m:val="undOvr"/>
  </m:mathPr>
  <w:themeFontLang w:val="sr-Latn-R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26A5ADE"/>
  <w15:chartTrackingRefBased/>
  <w15:docId w15:val="{FFED4721-9E63-BE49-9ABE-55AC935A70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r-Latn-R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caption" w:semiHidden="1" w:unhideWhenUsed="1" w:qFormat="1"/>
    <w:lsdException w:name="annotation reference" w:uiPriority="99"/>
    <w:lsdException w:name="Title" w:qFormat="1"/>
    <w:lsdException w:name="Body Text" w:uiPriority="1" w:qFormat="1"/>
    <w:lsdException w:name="Subtitle" w:qFormat="1"/>
    <w:lsdException w:name="Hyperlink" w:uiPriority="99"/>
    <w:lsdException w:name="Strong"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AA7A49"/>
    <w:pPr>
      <w:tabs>
        <w:tab w:val="center" w:pos="4703"/>
        <w:tab w:val="right" w:pos="9406"/>
      </w:tabs>
    </w:pPr>
  </w:style>
  <w:style w:type="paragraph" w:styleId="Footer">
    <w:name w:val="footer"/>
    <w:basedOn w:val="Normal"/>
    <w:rsid w:val="00AA7A49"/>
    <w:pPr>
      <w:tabs>
        <w:tab w:val="center" w:pos="4703"/>
        <w:tab w:val="right" w:pos="9406"/>
      </w:tabs>
    </w:pPr>
  </w:style>
  <w:style w:type="paragraph" w:styleId="BodyText">
    <w:name w:val="Body Text"/>
    <w:basedOn w:val="Normal"/>
    <w:link w:val="BodyTextChar"/>
    <w:uiPriority w:val="1"/>
    <w:qFormat/>
    <w:rsid w:val="00986999"/>
    <w:pPr>
      <w:widowControl w:val="0"/>
      <w:autoSpaceDE w:val="0"/>
      <w:autoSpaceDN w:val="0"/>
    </w:pPr>
    <w:rPr>
      <w:rFonts w:ascii="Arial MT" w:eastAsia="Arial MT" w:hAnsi="Arial MT" w:cs="Arial MT"/>
      <w:sz w:val="22"/>
      <w:szCs w:val="22"/>
      <w:lang w:val="bs"/>
    </w:rPr>
  </w:style>
  <w:style w:type="character" w:customStyle="1" w:styleId="BodyTextChar">
    <w:name w:val="Body Text Char"/>
    <w:link w:val="BodyText"/>
    <w:uiPriority w:val="1"/>
    <w:rsid w:val="00986999"/>
    <w:rPr>
      <w:rFonts w:ascii="Arial MT" w:eastAsia="Arial MT" w:hAnsi="Arial MT" w:cs="Arial MT"/>
      <w:sz w:val="22"/>
      <w:szCs w:val="22"/>
      <w:lang w:val="bs" w:eastAsia="en-US"/>
    </w:rPr>
  </w:style>
  <w:style w:type="paragraph" w:styleId="NormalWeb">
    <w:name w:val="Normal (Web)"/>
    <w:basedOn w:val="Normal"/>
    <w:uiPriority w:val="99"/>
    <w:unhideWhenUsed/>
    <w:rsid w:val="00986999"/>
    <w:pPr>
      <w:spacing w:before="100" w:beforeAutospacing="1" w:after="100" w:afterAutospacing="1"/>
    </w:pPr>
  </w:style>
  <w:style w:type="paragraph" w:styleId="BalloonText">
    <w:name w:val="Balloon Text"/>
    <w:basedOn w:val="Normal"/>
    <w:link w:val="BalloonTextChar"/>
    <w:rsid w:val="00AC64B8"/>
    <w:rPr>
      <w:rFonts w:ascii="Segoe UI" w:hAnsi="Segoe UI" w:cs="Segoe UI"/>
      <w:sz w:val="18"/>
      <w:szCs w:val="18"/>
    </w:rPr>
  </w:style>
  <w:style w:type="character" w:customStyle="1" w:styleId="BalloonTextChar">
    <w:name w:val="Balloon Text Char"/>
    <w:link w:val="BalloonText"/>
    <w:rsid w:val="00AC64B8"/>
    <w:rPr>
      <w:rFonts w:ascii="Segoe UI" w:hAnsi="Segoe UI" w:cs="Segoe UI"/>
      <w:sz w:val="18"/>
      <w:szCs w:val="18"/>
      <w:lang w:val="en-US" w:eastAsia="en-US"/>
    </w:rPr>
  </w:style>
  <w:style w:type="character" w:styleId="CommentReference">
    <w:name w:val="annotation reference"/>
    <w:uiPriority w:val="99"/>
    <w:rsid w:val="00AC64B8"/>
    <w:rPr>
      <w:sz w:val="16"/>
      <w:szCs w:val="16"/>
    </w:rPr>
  </w:style>
  <w:style w:type="paragraph" w:styleId="CommentText">
    <w:name w:val="annotation text"/>
    <w:basedOn w:val="Normal"/>
    <w:link w:val="CommentTextChar"/>
    <w:uiPriority w:val="99"/>
    <w:rsid w:val="00AC64B8"/>
    <w:rPr>
      <w:sz w:val="20"/>
      <w:szCs w:val="20"/>
    </w:rPr>
  </w:style>
  <w:style w:type="character" w:customStyle="1" w:styleId="CommentTextChar">
    <w:name w:val="Comment Text Char"/>
    <w:link w:val="CommentText"/>
    <w:uiPriority w:val="99"/>
    <w:rsid w:val="00AC64B8"/>
    <w:rPr>
      <w:lang w:val="en-US" w:eastAsia="en-US"/>
    </w:rPr>
  </w:style>
  <w:style w:type="paragraph" w:styleId="CommentSubject">
    <w:name w:val="annotation subject"/>
    <w:basedOn w:val="CommentText"/>
    <w:next w:val="CommentText"/>
    <w:link w:val="CommentSubjectChar"/>
    <w:rsid w:val="00AC64B8"/>
    <w:rPr>
      <w:b/>
      <w:bCs/>
    </w:rPr>
  </w:style>
  <w:style w:type="character" w:customStyle="1" w:styleId="CommentSubjectChar">
    <w:name w:val="Comment Subject Char"/>
    <w:link w:val="CommentSubject"/>
    <w:rsid w:val="00AC64B8"/>
    <w:rPr>
      <w:b/>
      <w:bCs/>
      <w:lang w:val="en-US" w:eastAsia="en-US"/>
    </w:rPr>
  </w:style>
  <w:style w:type="character" w:styleId="Hyperlink">
    <w:name w:val="Hyperlink"/>
    <w:uiPriority w:val="99"/>
    <w:unhideWhenUsed/>
    <w:rsid w:val="007F28E7"/>
    <w:rPr>
      <w:color w:val="0563C1"/>
      <w:u w:val="single"/>
    </w:rPr>
  </w:style>
  <w:style w:type="character" w:styleId="UnresolvedMention">
    <w:name w:val="Unresolved Mention"/>
    <w:uiPriority w:val="99"/>
    <w:semiHidden/>
    <w:unhideWhenUsed/>
    <w:rsid w:val="00F23FFE"/>
    <w:rPr>
      <w:color w:val="605E5C"/>
      <w:shd w:val="clear" w:color="auto" w:fill="E1DFDD"/>
    </w:rPr>
  </w:style>
  <w:style w:type="paragraph" w:styleId="Revision">
    <w:name w:val="Revision"/>
    <w:hidden/>
    <w:uiPriority w:val="99"/>
    <w:semiHidden/>
    <w:rsid w:val="00486F16"/>
    <w:rPr>
      <w:sz w:val="24"/>
      <w:szCs w:val="24"/>
      <w:lang w:val="en-US"/>
    </w:rPr>
  </w:style>
  <w:style w:type="paragraph" w:customStyle="1" w:styleId="paragraph">
    <w:name w:val="paragraph"/>
    <w:basedOn w:val="Normal"/>
    <w:rsid w:val="004D2FC4"/>
    <w:pPr>
      <w:spacing w:before="100" w:beforeAutospacing="1" w:after="100" w:afterAutospacing="1"/>
    </w:pPr>
  </w:style>
  <w:style w:type="paragraph" w:customStyle="1" w:styleId="xmsonormal">
    <w:name w:val="x_msonormal"/>
    <w:basedOn w:val="Normal"/>
    <w:uiPriority w:val="99"/>
    <w:semiHidden/>
    <w:rsid w:val="00C86591"/>
    <w:rPr>
      <w:rFonts w:ascii="Aptos" w:eastAsia="Aptos" w:hAnsi="Aptos" w:cs="Aptos"/>
      <w:lang w:val="sr-Latn-RS" w:eastAsia="sr-Latn-RS"/>
    </w:rPr>
  </w:style>
  <w:style w:type="paragraph" w:customStyle="1" w:styleId="Default">
    <w:name w:val="Default"/>
    <w:rsid w:val="00A47889"/>
    <w:pPr>
      <w:autoSpaceDE w:val="0"/>
      <w:autoSpaceDN w:val="0"/>
      <w:adjustRightInd w:val="0"/>
    </w:pPr>
    <w:rPr>
      <w:rFonts w:eastAsia="Aptos"/>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200273">
      <w:bodyDiv w:val="1"/>
      <w:marLeft w:val="0"/>
      <w:marRight w:val="0"/>
      <w:marTop w:val="0"/>
      <w:marBottom w:val="0"/>
      <w:divBdr>
        <w:top w:val="none" w:sz="0" w:space="0" w:color="auto"/>
        <w:left w:val="none" w:sz="0" w:space="0" w:color="auto"/>
        <w:bottom w:val="none" w:sz="0" w:space="0" w:color="auto"/>
        <w:right w:val="none" w:sz="0" w:space="0" w:color="auto"/>
      </w:divBdr>
    </w:div>
    <w:div w:id="76441964">
      <w:bodyDiv w:val="1"/>
      <w:marLeft w:val="0"/>
      <w:marRight w:val="0"/>
      <w:marTop w:val="0"/>
      <w:marBottom w:val="0"/>
      <w:divBdr>
        <w:top w:val="none" w:sz="0" w:space="0" w:color="auto"/>
        <w:left w:val="none" w:sz="0" w:space="0" w:color="auto"/>
        <w:bottom w:val="none" w:sz="0" w:space="0" w:color="auto"/>
        <w:right w:val="none" w:sz="0" w:space="0" w:color="auto"/>
      </w:divBdr>
    </w:div>
    <w:div w:id="102848089">
      <w:bodyDiv w:val="1"/>
      <w:marLeft w:val="0"/>
      <w:marRight w:val="0"/>
      <w:marTop w:val="0"/>
      <w:marBottom w:val="0"/>
      <w:divBdr>
        <w:top w:val="none" w:sz="0" w:space="0" w:color="auto"/>
        <w:left w:val="none" w:sz="0" w:space="0" w:color="auto"/>
        <w:bottom w:val="none" w:sz="0" w:space="0" w:color="auto"/>
        <w:right w:val="none" w:sz="0" w:space="0" w:color="auto"/>
      </w:divBdr>
    </w:div>
    <w:div w:id="192575479">
      <w:bodyDiv w:val="1"/>
      <w:marLeft w:val="0"/>
      <w:marRight w:val="0"/>
      <w:marTop w:val="0"/>
      <w:marBottom w:val="0"/>
      <w:divBdr>
        <w:top w:val="none" w:sz="0" w:space="0" w:color="auto"/>
        <w:left w:val="none" w:sz="0" w:space="0" w:color="auto"/>
        <w:bottom w:val="none" w:sz="0" w:space="0" w:color="auto"/>
        <w:right w:val="none" w:sz="0" w:space="0" w:color="auto"/>
      </w:divBdr>
    </w:div>
    <w:div w:id="204954445">
      <w:bodyDiv w:val="1"/>
      <w:marLeft w:val="0"/>
      <w:marRight w:val="0"/>
      <w:marTop w:val="0"/>
      <w:marBottom w:val="0"/>
      <w:divBdr>
        <w:top w:val="none" w:sz="0" w:space="0" w:color="auto"/>
        <w:left w:val="none" w:sz="0" w:space="0" w:color="auto"/>
        <w:bottom w:val="none" w:sz="0" w:space="0" w:color="auto"/>
        <w:right w:val="none" w:sz="0" w:space="0" w:color="auto"/>
      </w:divBdr>
      <w:divsChild>
        <w:div w:id="339939569">
          <w:marLeft w:val="0"/>
          <w:marRight w:val="0"/>
          <w:marTop w:val="0"/>
          <w:marBottom w:val="0"/>
          <w:divBdr>
            <w:top w:val="none" w:sz="0" w:space="0" w:color="auto"/>
            <w:left w:val="none" w:sz="0" w:space="0" w:color="auto"/>
            <w:bottom w:val="none" w:sz="0" w:space="0" w:color="auto"/>
            <w:right w:val="none" w:sz="0" w:space="0" w:color="auto"/>
          </w:divBdr>
          <w:divsChild>
            <w:div w:id="733432321">
              <w:marLeft w:val="0"/>
              <w:marRight w:val="0"/>
              <w:marTop w:val="0"/>
              <w:marBottom w:val="0"/>
              <w:divBdr>
                <w:top w:val="none" w:sz="0" w:space="0" w:color="auto"/>
                <w:left w:val="none" w:sz="0" w:space="0" w:color="auto"/>
                <w:bottom w:val="none" w:sz="0" w:space="0" w:color="auto"/>
                <w:right w:val="none" w:sz="0" w:space="0" w:color="auto"/>
              </w:divBdr>
              <w:divsChild>
                <w:div w:id="1564951721">
                  <w:marLeft w:val="0"/>
                  <w:marRight w:val="0"/>
                  <w:marTop w:val="0"/>
                  <w:marBottom w:val="0"/>
                  <w:divBdr>
                    <w:top w:val="none" w:sz="0" w:space="0" w:color="auto"/>
                    <w:left w:val="none" w:sz="0" w:space="0" w:color="auto"/>
                    <w:bottom w:val="none" w:sz="0" w:space="0" w:color="auto"/>
                    <w:right w:val="none" w:sz="0" w:space="0" w:color="auto"/>
                  </w:divBdr>
                  <w:divsChild>
                    <w:div w:id="356464446">
                      <w:marLeft w:val="0"/>
                      <w:marRight w:val="0"/>
                      <w:marTop w:val="0"/>
                      <w:marBottom w:val="0"/>
                      <w:divBdr>
                        <w:top w:val="none" w:sz="0" w:space="0" w:color="auto"/>
                        <w:left w:val="none" w:sz="0" w:space="0" w:color="auto"/>
                        <w:bottom w:val="none" w:sz="0" w:space="0" w:color="auto"/>
                        <w:right w:val="none" w:sz="0" w:space="0" w:color="auto"/>
                      </w:divBdr>
                      <w:divsChild>
                        <w:div w:id="135298518">
                          <w:marLeft w:val="0"/>
                          <w:marRight w:val="0"/>
                          <w:marTop w:val="0"/>
                          <w:marBottom w:val="0"/>
                          <w:divBdr>
                            <w:top w:val="none" w:sz="0" w:space="0" w:color="auto"/>
                            <w:left w:val="none" w:sz="0" w:space="0" w:color="auto"/>
                            <w:bottom w:val="none" w:sz="0" w:space="0" w:color="auto"/>
                            <w:right w:val="none" w:sz="0" w:space="0" w:color="auto"/>
                          </w:divBdr>
                          <w:divsChild>
                            <w:div w:id="795568836">
                              <w:marLeft w:val="0"/>
                              <w:marRight w:val="0"/>
                              <w:marTop w:val="0"/>
                              <w:marBottom w:val="0"/>
                              <w:divBdr>
                                <w:top w:val="none" w:sz="0" w:space="0" w:color="auto"/>
                                <w:left w:val="none" w:sz="0" w:space="0" w:color="auto"/>
                                <w:bottom w:val="none" w:sz="0" w:space="0" w:color="auto"/>
                                <w:right w:val="none" w:sz="0" w:space="0" w:color="auto"/>
                              </w:divBdr>
                              <w:divsChild>
                                <w:div w:id="772288193">
                                  <w:marLeft w:val="0"/>
                                  <w:marRight w:val="0"/>
                                  <w:marTop w:val="0"/>
                                  <w:marBottom w:val="0"/>
                                  <w:divBdr>
                                    <w:top w:val="none" w:sz="0" w:space="0" w:color="auto"/>
                                    <w:left w:val="none" w:sz="0" w:space="0" w:color="auto"/>
                                    <w:bottom w:val="none" w:sz="0" w:space="0" w:color="auto"/>
                                    <w:right w:val="none" w:sz="0" w:space="0" w:color="auto"/>
                                  </w:divBdr>
                                  <w:divsChild>
                                    <w:div w:id="1944607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5750554">
      <w:bodyDiv w:val="1"/>
      <w:marLeft w:val="0"/>
      <w:marRight w:val="0"/>
      <w:marTop w:val="0"/>
      <w:marBottom w:val="0"/>
      <w:divBdr>
        <w:top w:val="none" w:sz="0" w:space="0" w:color="auto"/>
        <w:left w:val="none" w:sz="0" w:space="0" w:color="auto"/>
        <w:bottom w:val="none" w:sz="0" w:space="0" w:color="auto"/>
        <w:right w:val="none" w:sz="0" w:space="0" w:color="auto"/>
      </w:divBdr>
    </w:div>
    <w:div w:id="233006300">
      <w:bodyDiv w:val="1"/>
      <w:marLeft w:val="0"/>
      <w:marRight w:val="0"/>
      <w:marTop w:val="0"/>
      <w:marBottom w:val="0"/>
      <w:divBdr>
        <w:top w:val="none" w:sz="0" w:space="0" w:color="auto"/>
        <w:left w:val="none" w:sz="0" w:space="0" w:color="auto"/>
        <w:bottom w:val="none" w:sz="0" w:space="0" w:color="auto"/>
        <w:right w:val="none" w:sz="0" w:space="0" w:color="auto"/>
      </w:divBdr>
    </w:div>
    <w:div w:id="344671531">
      <w:bodyDiv w:val="1"/>
      <w:marLeft w:val="0"/>
      <w:marRight w:val="0"/>
      <w:marTop w:val="0"/>
      <w:marBottom w:val="0"/>
      <w:divBdr>
        <w:top w:val="none" w:sz="0" w:space="0" w:color="auto"/>
        <w:left w:val="none" w:sz="0" w:space="0" w:color="auto"/>
        <w:bottom w:val="none" w:sz="0" w:space="0" w:color="auto"/>
        <w:right w:val="none" w:sz="0" w:space="0" w:color="auto"/>
      </w:divBdr>
    </w:div>
    <w:div w:id="359820156">
      <w:bodyDiv w:val="1"/>
      <w:marLeft w:val="0"/>
      <w:marRight w:val="0"/>
      <w:marTop w:val="0"/>
      <w:marBottom w:val="0"/>
      <w:divBdr>
        <w:top w:val="none" w:sz="0" w:space="0" w:color="auto"/>
        <w:left w:val="none" w:sz="0" w:space="0" w:color="auto"/>
        <w:bottom w:val="none" w:sz="0" w:space="0" w:color="auto"/>
        <w:right w:val="none" w:sz="0" w:space="0" w:color="auto"/>
      </w:divBdr>
    </w:div>
    <w:div w:id="372392187">
      <w:bodyDiv w:val="1"/>
      <w:marLeft w:val="0"/>
      <w:marRight w:val="0"/>
      <w:marTop w:val="0"/>
      <w:marBottom w:val="0"/>
      <w:divBdr>
        <w:top w:val="none" w:sz="0" w:space="0" w:color="auto"/>
        <w:left w:val="none" w:sz="0" w:space="0" w:color="auto"/>
        <w:bottom w:val="none" w:sz="0" w:space="0" w:color="auto"/>
        <w:right w:val="none" w:sz="0" w:space="0" w:color="auto"/>
      </w:divBdr>
    </w:div>
    <w:div w:id="482812573">
      <w:bodyDiv w:val="1"/>
      <w:marLeft w:val="0"/>
      <w:marRight w:val="0"/>
      <w:marTop w:val="0"/>
      <w:marBottom w:val="0"/>
      <w:divBdr>
        <w:top w:val="none" w:sz="0" w:space="0" w:color="auto"/>
        <w:left w:val="none" w:sz="0" w:space="0" w:color="auto"/>
        <w:bottom w:val="none" w:sz="0" w:space="0" w:color="auto"/>
        <w:right w:val="none" w:sz="0" w:space="0" w:color="auto"/>
      </w:divBdr>
    </w:div>
    <w:div w:id="557285306">
      <w:bodyDiv w:val="1"/>
      <w:marLeft w:val="0"/>
      <w:marRight w:val="0"/>
      <w:marTop w:val="0"/>
      <w:marBottom w:val="0"/>
      <w:divBdr>
        <w:top w:val="none" w:sz="0" w:space="0" w:color="auto"/>
        <w:left w:val="none" w:sz="0" w:space="0" w:color="auto"/>
        <w:bottom w:val="none" w:sz="0" w:space="0" w:color="auto"/>
        <w:right w:val="none" w:sz="0" w:space="0" w:color="auto"/>
      </w:divBdr>
      <w:divsChild>
        <w:div w:id="604923635">
          <w:marLeft w:val="0"/>
          <w:marRight w:val="0"/>
          <w:marTop w:val="0"/>
          <w:marBottom w:val="0"/>
          <w:divBdr>
            <w:top w:val="none" w:sz="0" w:space="0" w:color="auto"/>
            <w:left w:val="none" w:sz="0" w:space="0" w:color="auto"/>
            <w:bottom w:val="none" w:sz="0" w:space="0" w:color="auto"/>
            <w:right w:val="none" w:sz="0" w:space="0" w:color="auto"/>
          </w:divBdr>
          <w:divsChild>
            <w:div w:id="776366869">
              <w:marLeft w:val="0"/>
              <w:marRight w:val="0"/>
              <w:marTop w:val="0"/>
              <w:marBottom w:val="0"/>
              <w:divBdr>
                <w:top w:val="none" w:sz="0" w:space="0" w:color="auto"/>
                <w:left w:val="none" w:sz="0" w:space="0" w:color="auto"/>
                <w:bottom w:val="none" w:sz="0" w:space="0" w:color="auto"/>
                <w:right w:val="none" w:sz="0" w:space="0" w:color="auto"/>
              </w:divBdr>
              <w:divsChild>
                <w:div w:id="543758142">
                  <w:marLeft w:val="0"/>
                  <w:marRight w:val="0"/>
                  <w:marTop w:val="0"/>
                  <w:marBottom w:val="0"/>
                  <w:divBdr>
                    <w:top w:val="none" w:sz="0" w:space="0" w:color="auto"/>
                    <w:left w:val="none" w:sz="0" w:space="0" w:color="auto"/>
                    <w:bottom w:val="none" w:sz="0" w:space="0" w:color="auto"/>
                    <w:right w:val="none" w:sz="0" w:space="0" w:color="auto"/>
                  </w:divBdr>
                  <w:divsChild>
                    <w:div w:id="680664280">
                      <w:marLeft w:val="0"/>
                      <w:marRight w:val="0"/>
                      <w:marTop w:val="0"/>
                      <w:marBottom w:val="0"/>
                      <w:divBdr>
                        <w:top w:val="none" w:sz="0" w:space="0" w:color="auto"/>
                        <w:left w:val="none" w:sz="0" w:space="0" w:color="auto"/>
                        <w:bottom w:val="none" w:sz="0" w:space="0" w:color="auto"/>
                        <w:right w:val="none" w:sz="0" w:space="0" w:color="auto"/>
                      </w:divBdr>
                      <w:divsChild>
                        <w:div w:id="824859986">
                          <w:marLeft w:val="0"/>
                          <w:marRight w:val="0"/>
                          <w:marTop w:val="0"/>
                          <w:marBottom w:val="0"/>
                          <w:divBdr>
                            <w:top w:val="none" w:sz="0" w:space="0" w:color="auto"/>
                            <w:left w:val="none" w:sz="0" w:space="0" w:color="auto"/>
                            <w:bottom w:val="none" w:sz="0" w:space="0" w:color="auto"/>
                            <w:right w:val="none" w:sz="0" w:space="0" w:color="auto"/>
                          </w:divBdr>
                          <w:divsChild>
                            <w:div w:id="257103945">
                              <w:marLeft w:val="0"/>
                              <w:marRight w:val="0"/>
                              <w:marTop w:val="0"/>
                              <w:marBottom w:val="0"/>
                              <w:divBdr>
                                <w:top w:val="none" w:sz="0" w:space="0" w:color="auto"/>
                                <w:left w:val="none" w:sz="0" w:space="0" w:color="auto"/>
                                <w:bottom w:val="none" w:sz="0" w:space="0" w:color="auto"/>
                                <w:right w:val="none" w:sz="0" w:space="0" w:color="auto"/>
                              </w:divBdr>
                              <w:divsChild>
                                <w:div w:id="451747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5799880">
                          <w:marLeft w:val="0"/>
                          <w:marRight w:val="0"/>
                          <w:marTop w:val="0"/>
                          <w:marBottom w:val="0"/>
                          <w:divBdr>
                            <w:top w:val="none" w:sz="0" w:space="0" w:color="auto"/>
                            <w:left w:val="none" w:sz="0" w:space="0" w:color="auto"/>
                            <w:bottom w:val="none" w:sz="0" w:space="0" w:color="auto"/>
                            <w:right w:val="none" w:sz="0" w:space="0" w:color="auto"/>
                          </w:divBdr>
                          <w:divsChild>
                            <w:div w:id="2087727593">
                              <w:marLeft w:val="0"/>
                              <w:marRight w:val="0"/>
                              <w:marTop w:val="0"/>
                              <w:marBottom w:val="0"/>
                              <w:divBdr>
                                <w:top w:val="none" w:sz="0" w:space="0" w:color="auto"/>
                                <w:left w:val="none" w:sz="0" w:space="0" w:color="auto"/>
                                <w:bottom w:val="none" w:sz="0" w:space="0" w:color="auto"/>
                                <w:right w:val="none" w:sz="0" w:space="0" w:color="auto"/>
                              </w:divBdr>
                              <w:divsChild>
                                <w:div w:id="762457725">
                                  <w:marLeft w:val="0"/>
                                  <w:marRight w:val="0"/>
                                  <w:marTop w:val="0"/>
                                  <w:marBottom w:val="0"/>
                                  <w:divBdr>
                                    <w:top w:val="none" w:sz="0" w:space="0" w:color="auto"/>
                                    <w:left w:val="none" w:sz="0" w:space="0" w:color="auto"/>
                                    <w:bottom w:val="none" w:sz="0" w:space="0" w:color="auto"/>
                                    <w:right w:val="none" w:sz="0" w:space="0" w:color="auto"/>
                                  </w:divBdr>
                                  <w:divsChild>
                                    <w:div w:id="972834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63835224">
      <w:bodyDiv w:val="1"/>
      <w:marLeft w:val="0"/>
      <w:marRight w:val="0"/>
      <w:marTop w:val="0"/>
      <w:marBottom w:val="0"/>
      <w:divBdr>
        <w:top w:val="none" w:sz="0" w:space="0" w:color="auto"/>
        <w:left w:val="none" w:sz="0" w:space="0" w:color="auto"/>
        <w:bottom w:val="none" w:sz="0" w:space="0" w:color="auto"/>
        <w:right w:val="none" w:sz="0" w:space="0" w:color="auto"/>
      </w:divBdr>
    </w:div>
    <w:div w:id="624310894">
      <w:bodyDiv w:val="1"/>
      <w:marLeft w:val="0"/>
      <w:marRight w:val="0"/>
      <w:marTop w:val="0"/>
      <w:marBottom w:val="0"/>
      <w:divBdr>
        <w:top w:val="none" w:sz="0" w:space="0" w:color="auto"/>
        <w:left w:val="none" w:sz="0" w:space="0" w:color="auto"/>
        <w:bottom w:val="none" w:sz="0" w:space="0" w:color="auto"/>
        <w:right w:val="none" w:sz="0" w:space="0" w:color="auto"/>
      </w:divBdr>
    </w:div>
    <w:div w:id="653876417">
      <w:bodyDiv w:val="1"/>
      <w:marLeft w:val="0"/>
      <w:marRight w:val="0"/>
      <w:marTop w:val="0"/>
      <w:marBottom w:val="0"/>
      <w:divBdr>
        <w:top w:val="none" w:sz="0" w:space="0" w:color="auto"/>
        <w:left w:val="none" w:sz="0" w:space="0" w:color="auto"/>
        <w:bottom w:val="none" w:sz="0" w:space="0" w:color="auto"/>
        <w:right w:val="none" w:sz="0" w:space="0" w:color="auto"/>
      </w:divBdr>
      <w:divsChild>
        <w:div w:id="854199180">
          <w:blockQuote w:val="1"/>
          <w:marLeft w:val="720"/>
          <w:marRight w:val="720"/>
          <w:marTop w:val="100"/>
          <w:marBottom w:val="100"/>
          <w:divBdr>
            <w:top w:val="none" w:sz="0" w:space="0" w:color="auto"/>
            <w:left w:val="none" w:sz="0" w:space="0" w:color="auto"/>
            <w:bottom w:val="none" w:sz="0" w:space="0" w:color="auto"/>
            <w:right w:val="none" w:sz="0" w:space="0" w:color="auto"/>
          </w:divBdr>
        </w:div>
        <w:div w:id="201013526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659042882">
      <w:bodyDiv w:val="1"/>
      <w:marLeft w:val="0"/>
      <w:marRight w:val="0"/>
      <w:marTop w:val="0"/>
      <w:marBottom w:val="0"/>
      <w:divBdr>
        <w:top w:val="none" w:sz="0" w:space="0" w:color="auto"/>
        <w:left w:val="none" w:sz="0" w:space="0" w:color="auto"/>
        <w:bottom w:val="none" w:sz="0" w:space="0" w:color="auto"/>
        <w:right w:val="none" w:sz="0" w:space="0" w:color="auto"/>
      </w:divBdr>
      <w:divsChild>
        <w:div w:id="689794979">
          <w:blockQuote w:val="1"/>
          <w:marLeft w:val="720"/>
          <w:marRight w:val="720"/>
          <w:marTop w:val="100"/>
          <w:marBottom w:val="100"/>
          <w:divBdr>
            <w:top w:val="none" w:sz="0" w:space="0" w:color="auto"/>
            <w:left w:val="none" w:sz="0" w:space="0" w:color="auto"/>
            <w:bottom w:val="none" w:sz="0" w:space="0" w:color="auto"/>
            <w:right w:val="none" w:sz="0" w:space="0" w:color="auto"/>
          </w:divBdr>
        </w:div>
        <w:div w:id="1172139437">
          <w:blockQuote w:val="1"/>
          <w:marLeft w:val="720"/>
          <w:marRight w:val="720"/>
          <w:marTop w:val="100"/>
          <w:marBottom w:val="100"/>
          <w:divBdr>
            <w:top w:val="none" w:sz="0" w:space="0" w:color="auto"/>
            <w:left w:val="none" w:sz="0" w:space="0" w:color="auto"/>
            <w:bottom w:val="none" w:sz="0" w:space="0" w:color="auto"/>
            <w:right w:val="none" w:sz="0" w:space="0" w:color="auto"/>
          </w:divBdr>
        </w:div>
        <w:div w:id="197043116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692924950">
      <w:bodyDiv w:val="1"/>
      <w:marLeft w:val="0"/>
      <w:marRight w:val="0"/>
      <w:marTop w:val="0"/>
      <w:marBottom w:val="0"/>
      <w:divBdr>
        <w:top w:val="none" w:sz="0" w:space="0" w:color="auto"/>
        <w:left w:val="none" w:sz="0" w:space="0" w:color="auto"/>
        <w:bottom w:val="none" w:sz="0" w:space="0" w:color="auto"/>
        <w:right w:val="none" w:sz="0" w:space="0" w:color="auto"/>
      </w:divBdr>
    </w:div>
    <w:div w:id="1029186256">
      <w:bodyDiv w:val="1"/>
      <w:marLeft w:val="0"/>
      <w:marRight w:val="0"/>
      <w:marTop w:val="0"/>
      <w:marBottom w:val="0"/>
      <w:divBdr>
        <w:top w:val="none" w:sz="0" w:space="0" w:color="auto"/>
        <w:left w:val="none" w:sz="0" w:space="0" w:color="auto"/>
        <w:bottom w:val="none" w:sz="0" w:space="0" w:color="auto"/>
        <w:right w:val="none" w:sz="0" w:space="0" w:color="auto"/>
      </w:divBdr>
    </w:div>
    <w:div w:id="1086654434">
      <w:bodyDiv w:val="1"/>
      <w:marLeft w:val="0"/>
      <w:marRight w:val="0"/>
      <w:marTop w:val="0"/>
      <w:marBottom w:val="0"/>
      <w:divBdr>
        <w:top w:val="none" w:sz="0" w:space="0" w:color="auto"/>
        <w:left w:val="none" w:sz="0" w:space="0" w:color="auto"/>
        <w:bottom w:val="none" w:sz="0" w:space="0" w:color="auto"/>
        <w:right w:val="none" w:sz="0" w:space="0" w:color="auto"/>
      </w:divBdr>
    </w:div>
    <w:div w:id="1088382301">
      <w:bodyDiv w:val="1"/>
      <w:marLeft w:val="0"/>
      <w:marRight w:val="0"/>
      <w:marTop w:val="0"/>
      <w:marBottom w:val="0"/>
      <w:divBdr>
        <w:top w:val="none" w:sz="0" w:space="0" w:color="auto"/>
        <w:left w:val="none" w:sz="0" w:space="0" w:color="auto"/>
        <w:bottom w:val="none" w:sz="0" w:space="0" w:color="auto"/>
        <w:right w:val="none" w:sz="0" w:space="0" w:color="auto"/>
      </w:divBdr>
    </w:div>
    <w:div w:id="1154175362">
      <w:bodyDiv w:val="1"/>
      <w:marLeft w:val="0"/>
      <w:marRight w:val="0"/>
      <w:marTop w:val="0"/>
      <w:marBottom w:val="0"/>
      <w:divBdr>
        <w:top w:val="none" w:sz="0" w:space="0" w:color="auto"/>
        <w:left w:val="none" w:sz="0" w:space="0" w:color="auto"/>
        <w:bottom w:val="none" w:sz="0" w:space="0" w:color="auto"/>
        <w:right w:val="none" w:sz="0" w:space="0" w:color="auto"/>
      </w:divBdr>
      <w:divsChild>
        <w:div w:id="1023245174">
          <w:blockQuote w:val="1"/>
          <w:marLeft w:val="720"/>
          <w:marRight w:val="720"/>
          <w:marTop w:val="100"/>
          <w:marBottom w:val="100"/>
          <w:divBdr>
            <w:top w:val="none" w:sz="0" w:space="0" w:color="auto"/>
            <w:left w:val="none" w:sz="0" w:space="0" w:color="auto"/>
            <w:bottom w:val="none" w:sz="0" w:space="0" w:color="auto"/>
            <w:right w:val="none" w:sz="0" w:space="0" w:color="auto"/>
          </w:divBdr>
        </w:div>
        <w:div w:id="210109778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175195459">
      <w:bodyDiv w:val="1"/>
      <w:marLeft w:val="0"/>
      <w:marRight w:val="0"/>
      <w:marTop w:val="0"/>
      <w:marBottom w:val="0"/>
      <w:divBdr>
        <w:top w:val="none" w:sz="0" w:space="0" w:color="auto"/>
        <w:left w:val="none" w:sz="0" w:space="0" w:color="auto"/>
        <w:bottom w:val="none" w:sz="0" w:space="0" w:color="auto"/>
        <w:right w:val="none" w:sz="0" w:space="0" w:color="auto"/>
      </w:divBdr>
    </w:div>
    <w:div w:id="1275215278">
      <w:bodyDiv w:val="1"/>
      <w:marLeft w:val="0"/>
      <w:marRight w:val="0"/>
      <w:marTop w:val="0"/>
      <w:marBottom w:val="0"/>
      <w:divBdr>
        <w:top w:val="none" w:sz="0" w:space="0" w:color="auto"/>
        <w:left w:val="none" w:sz="0" w:space="0" w:color="auto"/>
        <w:bottom w:val="none" w:sz="0" w:space="0" w:color="auto"/>
        <w:right w:val="none" w:sz="0" w:space="0" w:color="auto"/>
      </w:divBdr>
    </w:div>
    <w:div w:id="1282104659">
      <w:bodyDiv w:val="1"/>
      <w:marLeft w:val="0"/>
      <w:marRight w:val="0"/>
      <w:marTop w:val="0"/>
      <w:marBottom w:val="0"/>
      <w:divBdr>
        <w:top w:val="none" w:sz="0" w:space="0" w:color="auto"/>
        <w:left w:val="none" w:sz="0" w:space="0" w:color="auto"/>
        <w:bottom w:val="none" w:sz="0" w:space="0" w:color="auto"/>
        <w:right w:val="none" w:sz="0" w:space="0" w:color="auto"/>
      </w:divBdr>
    </w:div>
    <w:div w:id="1304507930">
      <w:bodyDiv w:val="1"/>
      <w:marLeft w:val="0"/>
      <w:marRight w:val="0"/>
      <w:marTop w:val="0"/>
      <w:marBottom w:val="0"/>
      <w:divBdr>
        <w:top w:val="none" w:sz="0" w:space="0" w:color="auto"/>
        <w:left w:val="none" w:sz="0" w:space="0" w:color="auto"/>
        <w:bottom w:val="none" w:sz="0" w:space="0" w:color="auto"/>
        <w:right w:val="none" w:sz="0" w:space="0" w:color="auto"/>
      </w:divBdr>
    </w:div>
    <w:div w:id="1368947468">
      <w:bodyDiv w:val="1"/>
      <w:marLeft w:val="0"/>
      <w:marRight w:val="0"/>
      <w:marTop w:val="0"/>
      <w:marBottom w:val="0"/>
      <w:divBdr>
        <w:top w:val="none" w:sz="0" w:space="0" w:color="auto"/>
        <w:left w:val="none" w:sz="0" w:space="0" w:color="auto"/>
        <w:bottom w:val="none" w:sz="0" w:space="0" w:color="auto"/>
        <w:right w:val="none" w:sz="0" w:space="0" w:color="auto"/>
      </w:divBdr>
    </w:div>
    <w:div w:id="1443646542">
      <w:bodyDiv w:val="1"/>
      <w:marLeft w:val="0"/>
      <w:marRight w:val="0"/>
      <w:marTop w:val="0"/>
      <w:marBottom w:val="0"/>
      <w:divBdr>
        <w:top w:val="none" w:sz="0" w:space="0" w:color="auto"/>
        <w:left w:val="none" w:sz="0" w:space="0" w:color="auto"/>
        <w:bottom w:val="none" w:sz="0" w:space="0" w:color="auto"/>
        <w:right w:val="none" w:sz="0" w:space="0" w:color="auto"/>
      </w:divBdr>
    </w:div>
    <w:div w:id="1497452388">
      <w:bodyDiv w:val="1"/>
      <w:marLeft w:val="0"/>
      <w:marRight w:val="0"/>
      <w:marTop w:val="0"/>
      <w:marBottom w:val="0"/>
      <w:divBdr>
        <w:top w:val="none" w:sz="0" w:space="0" w:color="auto"/>
        <w:left w:val="none" w:sz="0" w:space="0" w:color="auto"/>
        <w:bottom w:val="none" w:sz="0" w:space="0" w:color="auto"/>
        <w:right w:val="none" w:sz="0" w:space="0" w:color="auto"/>
      </w:divBdr>
    </w:div>
    <w:div w:id="1533573854">
      <w:bodyDiv w:val="1"/>
      <w:marLeft w:val="0"/>
      <w:marRight w:val="0"/>
      <w:marTop w:val="0"/>
      <w:marBottom w:val="0"/>
      <w:divBdr>
        <w:top w:val="none" w:sz="0" w:space="0" w:color="auto"/>
        <w:left w:val="none" w:sz="0" w:space="0" w:color="auto"/>
        <w:bottom w:val="none" w:sz="0" w:space="0" w:color="auto"/>
        <w:right w:val="none" w:sz="0" w:space="0" w:color="auto"/>
      </w:divBdr>
    </w:div>
    <w:div w:id="1536894378">
      <w:bodyDiv w:val="1"/>
      <w:marLeft w:val="0"/>
      <w:marRight w:val="0"/>
      <w:marTop w:val="0"/>
      <w:marBottom w:val="0"/>
      <w:divBdr>
        <w:top w:val="none" w:sz="0" w:space="0" w:color="auto"/>
        <w:left w:val="none" w:sz="0" w:space="0" w:color="auto"/>
        <w:bottom w:val="none" w:sz="0" w:space="0" w:color="auto"/>
        <w:right w:val="none" w:sz="0" w:space="0" w:color="auto"/>
      </w:divBdr>
    </w:div>
    <w:div w:id="1633097927">
      <w:bodyDiv w:val="1"/>
      <w:marLeft w:val="0"/>
      <w:marRight w:val="0"/>
      <w:marTop w:val="0"/>
      <w:marBottom w:val="0"/>
      <w:divBdr>
        <w:top w:val="none" w:sz="0" w:space="0" w:color="auto"/>
        <w:left w:val="none" w:sz="0" w:space="0" w:color="auto"/>
        <w:bottom w:val="none" w:sz="0" w:space="0" w:color="auto"/>
        <w:right w:val="none" w:sz="0" w:space="0" w:color="auto"/>
      </w:divBdr>
    </w:div>
    <w:div w:id="1643776031">
      <w:bodyDiv w:val="1"/>
      <w:marLeft w:val="0"/>
      <w:marRight w:val="0"/>
      <w:marTop w:val="0"/>
      <w:marBottom w:val="0"/>
      <w:divBdr>
        <w:top w:val="none" w:sz="0" w:space="0" w:color="auto"/>
        <w:left w:val="none" w:sz="0" w:space="0" w:color="auto"/>
        <w:bottom w:val="none" w:sz="0" w:space="0" w:color="auto"/>
        <w:right w:val="none" w:sz="0" w:space="0" w:color="auto"/>
      </w:divBdr>
      <w:divsChild>
        <w:div w:id="1764373120">
          <w:marLeft w:val="0"/>
          <w:marRight w:val="0"/>
          <w:marTop w:val="0"/>
          <w:marBottom w:val="0"/>
          <w:divBdr>
            <w:top w:val="none" w:sz="0" w:space="0" w:color="auto"/>
            <w:left w:val="none" w:sz="0" w:space="0" w:color="auto"/>
            <w:bottom w:val="none" w:sz="0" w:space="0" w:color="auto"/>
            <w:right w:val="none" w:sz="0" w:space="0" w:color="auto"/>
          </w:divBdr>
          <w:divsChild>
            <w:div w:id="665743254">
              <w:marLeft w:val="0"/>
              <w:marRight w:val="0"/>
              <w:marTop w:val="0"/>
              <w:marBottom w:val="0"/>
              <w:divBdr>
                <w:top w:val="none" w:sz="0" w:space="0" w:color="auto"/>
                <w:left w:val="none" w:sz="0" w:space="0" w:color="auto"/>
                <w:bottom w:val="none" w:sz="0" w:space="0" w:color="auto"/>
                <w:right w:val="none" w:sz="0" w:space="0" w:color="auto"/>
              </w:divBdr>
              <w:divsChild>
                <w:div w:id="115493097">
                  <w:marLeft w:val="0"/>
                  <w:marRight w:val="0"/>
                  <w:marTop w:val="0"/>
                  <w:marBottom w:val="0"/>
                  <w:divBdr>
                    <w:top w:val="none" w:sz="0" w:space="0" w:color="auto"/>
                    <w:left w:val="none" w:sz="0" w:space="0" w:color="auto"/>
                    <w:bottom w:val="none" w:sz="0" w:space="0" w:color="auto"/>
                    <w:right w:val="none" w:sz="0" w:space="0" w:color="auto"/>
                  </w:divBdr>
                  <w:divsChild>
                    <w:div w:id="1019625630">
                      <w:marLeft w:val="0"/>
                      <w:marRight w:val="0"/>
                      <w:marTop w:val="0"/>
                      <w:marBottom w:val="0"/>
                      <w:divBdr>
                        <w:top w:val="none" w:sz="0" w:space="0" w:color="auto"/>
                        <w:left w:val="none" w:sz="0" w:space="0" w:color="auto"/>
                        <w:bottom w:val="none" w:sz="0" w:space="0" w:color="auto"/>
                        <w:right w:val="none" w:sz="0" w:space="0" w:color="auto"/>
                      </w:divBdr>
                      <w:divsChild>
                        <w:div w:id="1420325918">
                          <w:marLeft w:val="0"/>
                          <w:marRight w:val="0"/>
                          <w:marTop w:val="0"/>
                          <w:marBottom w:val="0"/>
                          <w:divBdr>
                            <w:top w:val="none" w:sz="0" w:space="0" w:color="auto"/>
                            <w:left w:val="none" w:sz="0" w:space="0" w:color="auto"/>
                            <w:bottom w:val="none" w:sz="0" w:space="0" w:color="auto"/>
                            <w:right w:val="none" w:sz="0" w:space="0" w:color="auto"/>
                          </w:divBdr>
                          <w:divsChild>
                            <w:div w:id="549730013">
                              <w:marLeft w:val="0"/>
                              <w:marRight w:val="0"/>
                              <w:marTop w:val="0"/>
                              <w:marBottom w:val="0"/>
                              <w:divBdr>
                                <w:top w:val="none" w:sz="0" w:space="0" w:color="auto"/>
                                <w:left w:val="none" w:sz="0" w:space="0" w:color="auto"/>
                                <w:bottom w:val="none" w:sz="0" w:space="0" w:color="auto"/>
                                <w:right w:val="none" w:sz="0" w:space="0" w:color="auto"/>
                              </w:divBdr>
                              <w:divsChild>
                                <w:div w:id="183713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7357329">
                          <w:marLeft w:val="0"/>
                          <w:marRight w:val="0"/>
                          <w:marTop w:val="0"/>
                          <w:marBottom w:val="0"/>
                          <w:divBdr>
                            <w:top w:val="none" w:sz="0" w:space="0" w:color="auto"/>
                            <w:left w:val="none" w:sz="0" w:space="0" w:color="auto"/>
                            <w:bottom w:val="none" w:sz="0" w:space="0" w:color="auto"/>
                            <w:right w:val="none" w:sz="0" w:space="0" w:color="auto"/>
                          </w:divBdr>
                          <w:divsChild>
                            <w:div w:id="1922986438">
                              <w:marLeft w:val="0"/>
                              <w:marRight w:val="0"/>
                              <w:marTop w:val="0"/>
                              <w:marBottom w:val="0"/>
                              <w:divBdr>
                                <w:top w:val="none" w:sz="0" w:space="0" w:color="auto"/>
                                <w:left w:val="none" w:sz="0" w:space="0" w:color="auto"/>
                                <w:bottom w:val="none" w:sz="0" w:space="0" w:color="auto"/>
                                <w:right w:val="none" w:sz="0" w:space="0" w:color="auto"/>
                              </w:divBdr>
                              <w:divsChild>
                                <w:div w:id="1622373350">
                                  <w:marLeft w:val="0"/>
                                  <w:marRight w:val="0"/>
                                  <w:marTop w:val="0"/>
                                  <w:marBottom w:val="0"/>
                                  <w:divBdr>
                                    <w:top w:val="none" w:sz="0" w:space="0" w:color="auto"/>
                                    <w:left w:val="none" w:sz="0" w:space="0" w:color="auto"/>
                                    <w:bottom w:val="none" w:sz="0" w:space="0" w:color="auto"/>
                                    <w:right w:val="none" w:sz="0" w:space="0" w:color="auto"/>
                                  </w:divBdr>
                                  <w:divsChild>
                                    <w:div w:id="783381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14305261">
      <w:bodyDiv w:val="1"/>
      <w:marLeft w:val="0"/>
      <w:marRight w:val="0"/>
      <w:marTop w:val="0"/>
      <w:marBottom w:val="0"/>
      <w:divBdr>
        <w:top w:val="none" w:sz="0" w:space="0" w:color="auto"/>
        <w:left w:val="none" w:sz="0" w:space="0" w:color="auto"/>
        <w:bottom w:val="none" w:sz="0" w:space="0" w:color="auto"/>
        <w:right w:val="none" w:sz="0" w:space="0" w:color="auto"/>
      </w:divBdr>
      <w:divsChild>
        <w:div w:id="774709011">
          <w:blockQuote w:val="1"/>
          <w:marLeft w:val="720"/>
          <w:marRight w:val="720"/>
          <w:marTop w:val="100"/>
          <w:marBottom w:val="100"/>
          <w:divBdr>
            <w:top w:val="none" w:sz="0" w:space="0" w:color="auto"/>
            <w:left w:val="none" w:sz="0" w:space="0" w:color="auto"/>
            <w:bottom w:val="none" w:sz="0" w:space="0" w:color="auto"/>
            <w:right w:val="none" w:sz="0" w:space="0" w:color="auto"/>
          </w:divBdr>
        </w:div>
        <w:div w:id="838927610">
          <w:blockQuote w:val="1"/>
          <w:marLeft w:val="720"/>
          <w:marRight w:val="720"/>
          <w:marTop w:val="100"/>
          <w:marBottom w:val="100"/>
          <w:divBdr>
            <w:top w:val="none" w:sz="0" w:space="0" w:color="auto"/>
            <w:left w:val="none" w:sz="0" w:space="0" w:color="auto"/>
            <w:bottom w:val="none" w:sz="0" w:space="0" w:color="auto"/>
            <w:right w:val="none" w:sz="0" w:space="0" w:color="auto"/>
          </w:divBdr>
        </w:div>
        <w:div w:id="103357664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905294569">
      <w:bodyDiv w:val="1"/>
      <w:marLeft w:val="0"/>
      <w:marRight w:val="0"/>
      <w:marTop w:val="0"/>
      <w:marBottom w:val="0"/>
      <w:divBdr>
        <w:top w:val="none" w:sz="0" w:space="0" w:color="auto"/>
        <w:left w:val="none" w:sz="0" w:space="0" w:color="auto"/>
        <w:bottom w:val="none" w:sz="0" w:space="0" w:color="auto"/>
        <w:right w:val="none" w:sz="0" w:space="0" w:color="auto"/>
      </w:divBdr>
    </w:div>
    <w:div w:id="1907033098">
      <w:bodyDiv w:val="1"/>
      <w:marLeft w:val="0"/>
      <w:marRight w:val="0"/>
      <w:marTop w:val="0"/>
      <w:marBottom w:val="0"/>
      <w:divBdr>
        <w:top w:val="none" w:sz="0" w:space="0" w:color="auto"/>
        <w:left w:val="none" w:sz="0" w:space="0" w:color="auto"/>
        <w:bottom w:val="none" w:sz="0" w:space="0" w:color="auto"/>
        <w:right w:val="none" w:sz="0" w:space="0" w:color="auto"/>
      </w:divBdr>
    </w:div>
    <w:div w:id="1940093129">
      <w:bodyDiv w:val="1"/>
      <w:marLeft w:val="0"/>
      <w:marRight w:val="0"/>
      <w:marTop w:val="0"/>
      <w:marBottom w:val="0"/>
      <w:divBdr>
        <w:top w:val="none" w:sz="0" w:space="0" w:color="auto"/>
        <w:left w:val="none" w:sz="0" w:space="0" w:color="auto"/>
        <w:bottom w:val="none" w:sz="0" w:space="0" w:color="auto"/>
        <w:right w:val="none" w:sz="0" w:space="0" w:color="auto"/>
      </w:divBdr>
      <w:divsChild>
        <w:div w:id="1392995452">
          <w:marLeft w:val="0"/>
          <w:marRight w:val="0"/>
          <w:marTop w:val="0"/>
          <w:marBottom w:val="0"/>
          <w:divBdr>
            <w:top w:val="none" w:sz="0" w:space="0" w:color="auto"/>
            <w:left w:val="none" w:sz="0" w:space="0" w:color="auto"/>
            <w:bottom w:val="none" w:sz="0" w:space="0" w:color="auto"/>
            <w:right w:val="none" w:sz="0" w:space="0" w:color="auto"/>
          </w:divBdr>
          <w:divsChild>
            <w:div w:id="199363790">
              <w:marLeft w:val="0"/>
              <w:marRight w:val="0"/>
              <w:marTop w:val="0"/>
              <w:marBottom w:val="0"/>
              <w:divBdr>
                <w:top w:val="none" w:sz="0" w:space="0" w:color="auto"/>
                <w:left w:val="none" w:sz="0" w:space="0" w:color="auto"/>
                <w:bottom w:val="none" w:sz="0" w:space="0" w:color="auto"/>
                <w:right w:val="none" w:sz="0" w:space="0" w:color="auto"/>
              </w:divBdr>
              <w:divsChild>
                <w:div w:id="1639261607">
                  <w:marLeft w:val="0"/>
                  <w:marRight w:val="0"/>
                  <w:marTop w:val="0"/>
                  <w:marBottom w:val="0"/>
                  <w:divBdr>
                    <w:top w:val="none" w:sz="0" w:space="0" w:color="auto"/>
                    <w:left w:val="none" w:sz="0" w:space="0" w:color="auto"/>
                    <w:bottom w:val="none" w:sz="0" w:space="0" w:color="auto"/>
                    <w:right w:val="none" w:sz="0" w:space="0" w:color="auto"/>
                  </w:divBdr>
                  <w:divsChild>
                    <w:div w:id="831215224">
                      <w:marLeft w:val="0"/>
                      <w:marRight w:val="0"/>
                      <w:marTop w:val="0"/>
                      <w:marBottom w:val="0"/>
                      <w:divBdr>
                        <w:top w:val="none" w:sz="0" w:space="0" w:color="auto"/>
                        <w:left w:val="none" w:sz="0" w:space="0" w:color="auto"/>
                        <w:bottom w:val="none" w:sz="0" w:space="0" w:color="auto"/>
                        <w:right w:val="none" w:sz="0" w:space="0" w:color="auto"/>
                      </w:divBdr>
                      <w:divsChild>
                        <w:div w:id="253321521">
                          <w:marLeft w:val="0"/>
                          <w:marRight w:val="0"/>
                          <w:marTop w:val="0"/>
                          <w:marBottom w:val="0"/>
                          <w:divBdr>
                            <w:top w:val="none" w:sz="0" w:space="0" w:color="auto"/>
                            <w:left w:val="none" w:sz="0" w:space="0" w:color="auto"/>
                            <w:bottom w:val="none" w:sz="0" w:space="0" w:color="auto"/>
                            <w:right w:val="none" w:sz="0" w:space="0" w:color="auto"/>
                          </w:divBdr>
                          <w:divsChild>
                            <w:div w:id="1195920026">
                              <w:marLeft w:val="0"/>
                              <w:marRight w:val="0"/>
                              <w:marTop w:val="0"/>
                              <w:marBottom w:val="0"/>
                              <w:divBdr>
                                <w:top w:val="none" w:sz="0" w:space="0" w:color="auto"/>
                                <w:left w:val="none" w:sz="0" w:space="0" w:color="auto"/>
                                <w:bottom w:val="none" w:sz="0" w:space="0" w:color="auto"/>
                                <w:right w:val="none" w:sz="0" w:space="0" w:color="auto"/>
                              </w:divBdr>
                              <w:divsChild>
                                <w:div w:id="678237070">
                                  <w:marLeft w:val="0"/>
                                  <w:marRight w:val="0"/>
                                  <w:marTop w:val="0"/>
                                  <w:marBottom w:val="0"/>
                                  <w:divBdr>
                                    <w:top w:val="none" w:sz="0" w:space="0" w:color="auto"/>
                                    <w:left w:val="none" w:sz="0" w:space="0" w:color="auto"/>
                                    <w:bottom w:val="none" w:sz="0" w:space="0" w:color="auto"/>
                                    <w:right w:val="none" w:sz="0" w:space="0" w:color="auto"/>
                                  </w:divBdr>
                                  <w:divsChild>
                                    <w:div w:id="1387802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49700367">
      <w:bodyDiv w:val="1"/>
      <w:marLeft w:val="0"/>
      <w:marRight w:val="0"/>
      <w:marTop w:val="0"/>
      <w:marBottom w:val="0"/>
      <w:divBdr>
        <w:top w:val="none" w:sz="0" w:space="0" w:color="auto"/>
        <w:left w:val="none" w:sz="0" w:space="0" w:color="auto"/>
        <w:bottom w:val="none" w:sz="0" w:space="0" w:color="auto"/>
        <w:right w:val="none" w:sz="0" w:space="0" w:color="auto"/>
      </w:divBdr>
    </w:div>
    <w:div w:id="20568139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isl xmlns:xsd="http://www.w3.org/2001/XMLSchema" xmlns:xsi="http://www.w3.org/2001/XMLSchema-instance" xmlns="http://www.boldonjames.com/2008/01/sie/internal/label" sislVersion="0" policy="9fad6c12-c904-493a-a948-e4ea7052b9f8" origin="userSelected">
  <element uid="b835609e-eb3f-49a9-be9b-43edf690305d" value=""/>
</sisl>
</file>

<file path=customXml/itemProps1.xml><?xml version="1.0" encoding="utf-8"?>
<ds:datastoreItem xmlns:ds="http://schemas.openxmlformats.org/officeDocument/2006/customXml" ds:itemID="{D9E3984E-62AC-4E05-82E5-D3771DBF0586}">
  <ds:schemaRefs>
    <ds:schemaRef ds:uri="http://www.w3.org/2001/XMLSchema"/>
    <ds:schemaRef ds:uri="http://www.boldonjames.com/2008/01/sie/internal/label"/>
  </ds:schemaRefs>
</ds:datastoreItem>
</file>

<file path=docMetadata/LabelInfo.xml><?xml version="1.0" encoding="utf-8"?>
<clbl:labelList xmlns:clbl="http://schemas.microsoft.com/office/2020/mipLabelMetadata">
  <clbl:label id="{5f5fe31f-9de1-4167-a753-111c0df8115f}" enabled="1" method="Standard" siteId="{cc4baf00-15c9-48dd-9f59-88c98bde2be7}" removed="0"/>
</clbl:labelList>
</file>

<file path=docProps/app.xml><?xml version="1.0" encoding="utf-8"?>
<Properties xmlns="http://schemas.openxmlformats.org/officeDocument/2006/extended-properties" xmlns:vt="http://schemas.openxmlformats.org/officeDocument/2006/docPropsVTypes">
  <Template>Normal.dotm</Template>
  <TotalTime>6</TotalTime>
  <Pages>2</Pages>
  <Words>778</Words>
  <Characters>4435</Characters>
  <Application>Microsoft Office Word</Application>
  <DocSecurity>0</DocSecurity>
  <Lines>36</Lines>
  <Paragraphs>10</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Memorandum color za slanje e-mailom</vt:lpstr>
      <vt:lpstr>Memorandum color za slanje e-mailom</vt:lpstr>
    </vt:vector>
  </TitlesOfParts>
  <Company>Delta Banka A.d.</Company>
  <LinksUpToDate>false</LinksUpToDate>
  <CharactersWithSpaces>5203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Memorandum color za slanje e-mailom</dc:title>
  <dc:subject/>
  <dc:creator>Andjelika</dc:creator>
  <cp:keywords/>
  <dc:description/>
  <cp:lastModifiedBy>Jelena Krsmanovic</cp:lastModifiedBy>
  <cp:revision>4</cp:revision>
  <cp:lastPrinted>2006-01-31T09:31:00Z</cp:lastPrinted>
  <dcterms:created xsi:type="dcterms:W3CDTF">2025-08-08T09:07:00Z</dcterms:created>
  <dcterms:modified xsi:type="dcterms:W3CDTF">2025-08-11T11:04:00Z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PSDescription">
    <vt:lpwstr/>
  </property>
  <property fmtid="{D5CDD505-2E9C-101B-9397-08002B2CF9AE}" pid="3" name="Owner">
    <vt:lpwstr/>
  </property>
  <property fmtid="{D5CDD505-2E9C-101B-9397-08002B2CF9AE}" pid="4" name="Status">
    <vt:lpwstr/>
  </property>
  <property fmtid="{D5CDD505-2E9C-101B-9397-08002B2CF9AE}" pid="5" name="docIndexRef">
    <vt:lpwstr>30a8979a-08af-4848-b591-9c6b898fb762</vt:lpwstr>
  </property>
  <property fmtid="{D5CDD505-2E9C-101B-9397-08002B2CF9AE}" pid="6" name="bjSaver">
    <vt:lpwstr>3qWlcvYCoQc6n6c7MduIAvAgmIy809GA</vt:lpwstr>
  </property>
  <property fmtid="{D5CDD505-2E9C-101B-9397-08002B2CF9AE}" pid="7" name="bjDocumentLabelXML">
    <vt:lpwstr>&lt;?xml version="1.0" encoding="us-ascii"?&gt;&lt;sisl xmlns:xsd="http://www.w3.org/2001/XMLSchema" xmlns:xsi="http://www.w3.org/2001/XMLSchema-instance" sislVersion="0" policy="9fad6c12-c904-493a-a948-e4ea7052b9f8" origin="userSelected" xmlns="http://www.boldonj</vt:lpwstr>
  </property>
  <property fmtid="{D5CDD505-2E9C-101B-9397-08002B2CF9AE}" pid="8" name="bjDocumentLabelXML-0">
    <vt:lpwstr>ames.com/2008/01/sie/internal/label"&gt;&lt;element uid="b835609e-eb3f-49a9-be9b-43edf690305d" value="" /&gt;&lt;/sisl&gt;</vt:lpwstr>
  </property>
  <property fmtid="{D5CDD505-2E9C-101B-9397-08002B2CF9AE}" pid="9" name="bjDocumentSecurityLabel">
    <vt:lpwstr>Klasifikacija: Interno/Internal              [bez oznake/no label]</vt:lpwstr>
  </property>
  <property fmtid="{D5CDD505-2E9C-101B-9397-08002B2CF9AE}" pid="10" name="bjClsUserRVM">
    <vt:lpwstr>[]</vt:lpwstr>
  </property>
  <property fmtid="{D5CDD505-2E9C-101B-9397-08002B2CF9AE}" pid="11" name="MSIP_Label_2062ad87-036e-491e-9fed-a81cfd22561c_Enabled">
    <vt:lpwstr>true</vt:lpwstr>
  </property>
  <property fmtid="{D5CDD505-2E9C-101B-9397-08002B2CF9AE}" pid="12" name="MSIP_Label_2062ad87-036e-491e-9fed-a81cfd22561c_SetDate">
    <vt:lpwstr>2025-08-08T09:07:20Z</vt:lpwstr>
  </property>
  <property fmtid="{D5CDD505-2E9C-101B-9397-08002B2CF9AE}" pid="13" name="MSIP_Label_2062ad87-036e-491e-9fed-a81cfd22561c_Method">
    <vt:lpwstr>Privileged</vt:lpwstr>
  </property>
  <property fmtid="{D5CDD505-2E9C-101B-9397-08002B2CF9AE}" pid="14" name="MSIP_Label_2062ad87-036e-491e-9fed-a81cfd22561c_Name">
    <vt:lpwstr>Javno-Public</vt:lpwstr>
  </property>
  <property fmtid="{D5CDD505-2E9C-101B-9397-08002B2CF9AE}" pid="15" name="MSIP_Label_2062ad87-036e-491e-9fed-a81cfd22561c_SiteId">
    <vt:lpwstr>dacc45ac-2744-490f-9a72-1b841bfcf46e</vt:lpwstr>
  </property>
  <property fmtid="{D5CDD505-2E9C-101B-9397-08002B2CF9AE}" pid="16" name="MSIP_Label_2062ad87-036e-491e-9fed-a81cfd22561c_ActionId">
    <vt:lpwstr>a14b3525-2acc-457d-b7e9-aca67f8d82db</vt:lpwstr>
  </property>
  <property fmtid="{D5CDD505-2E9C-101B-9397-08002B2CF9AE}" pid="17" name="MSIP_Label_2062ad87-036e-491e-9fed-a81cfd22561c_ContentBits">
    <vt:lpwstr>0</vt:lpwstr>
  </property>
  <property fmtid="{D5CDD505-2E9C-101B-9397-08002B2CF9AE}" pid="18" name="MSIP_Label_2062ad87-036e-491e-9fed-a81cfd22561c_Tag">
    <vt:lpwstr>10, 0, 1, 1</vt:lpwstr>
  </property>
</Properties>
</file>