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71CA" w:rsidRPr="009871CA" w:rsidRDefault="009871CA" w:rsidP="009871CA">
      <w:pPr>
        <w:rPr>
          <w:rFonts w:ascii="Arial" w:hAnsi="Arial" w:cs="Arial"/>
          <w:sz w:val="24"/>
          <w:szCs w:val="24"/>
        </w:rPr>
      </w:pPr>
      <w:r w:rsidRPr="009871CA">
        <w:rPr>
          <w:rFonts w:ascii="Arial" w:hAnsi="Arial" w:cs="Arial"/>
          <w:sz w:val="24"/>
          <w:szCs w:val="24"/>
        </w:rPr>
        <w:t>Press release</w:t>
      </w:r>
    </w:p>
    <w:p w:rsidR="009871CA" w:rsidRPr="009871CA" w:rsidRDefault="009871CA" w:rsidP="009871CA">
      <w:pPr>
        <w:rPr>
          <w:rFonts w:ascii="Arial" w:hAnsi="Arial" w:cs="Arial"/>
          <w:sz w:val="24"/>
          <w:szCs w:val="24"/>
        </w:rPr>
      </w:pPr>
    </w:p>
    <w:p w:rsidR="009871CA" w:rsidRPr="009871CA" w:rsidRDefault="0024713E" w:rsidP="009871CA">
      <w:pPr>
        <w:rPr>
          <w:rFonts w:ascii="Arial" w:hAnsi="Arial" w:cs="Arial"/>
          <w:i/>
          <w:sz w:val="24"/>
          <w:szCs w:val="24"/>
        </w:rPr>
      </w:pPr>
      <w:r>
        <w:rPr>
          <w:rFonts w:ascii="Arial" w:hAnsi="Arial" w:cs="Arial"/>
          <w:i/>
          <w:sz w:val="24"/>
          <w:szCs w:val="24"/>
        </w:rPr>
        <w:t xml:space="preserve">Exibition </w:t>
      </w:r>
      <w:r w:rsidR="009871CA" w:rsidRPr="009871CA">
        <w:rPr>
          <w:rFonts w:ascii="Arial" w:hAnsi="Arial" w:cs="Arial"/>
          <w:i/>
          <w:sz w:val="24"/>
          <w:szCs w:val="24"/>
        </w:rPr>
        <w:t>IN MEMORY OF: Paolo/Siniša</w:t>
      </w:r>
      <w:r>
        <w:rPr>
          <w:rFonts w:ascii="Arial" w:hAnsi="Arial" w:cs="Arial"/>
          <w:i/>
          <w:sz w:val="24"/>
          <w:szCs w:val="24"/>
        </w:rPr>
        <w:t xml:space="preserve"> opened</w:t>
      </w:r>
    </w:p>
    <w:p w:rsidR="009871CA" w:rsidRPr="009871CA" w:rsidRDefault="0024713E" w:rsidP="0024713E">
      <w:pPr>
        <w:jc w:val="center"/>
        <w:rPr>
          <w:rFonts w:ascii="Arial" w:hAnsi="Arial" w:cs="Arial"/>
          <w:b/>
          <w:sz w:val="24"/>
          <w:szCs w:val="24"/>
        </w:rPr>
      </w:pPr>
      <w:r>
        <w:rPr>
          <w:rFonts w:ascii="Arial" w:hAnsi="Arial" w:cs="Arial"/>
          <w:b/>
          <w:sz w:val="24"/>
          <w:szCs w:val="24"/>
        </w:rPr>
        <w:t>Banca Intesa supported the exibition</w:t>
      </w:r>
      <w:r w:rsidR="009871CA" w:rsidRPr="009871CA">
        <w:rPr>
          <w:rFonts w:ascii="Arial" w:hAnsi="Arial" w:cs="Arial"/>
          <w:b/>
          <w:sz w:val="24"/>
          <w:szCs w:val="24"/>
        </w:rPr>
        <w:t xml:space="preserve"> in honor of football greats Paolo Rossi and Sinisa Mihajlovic</w:t>
      </w:r>
    </w:p>
    <w:p w:rsidR="009871CA" w:rsidRPr="009871CA" w:rsidRDefault="009871CA" w:rsidP="009871CA">
      <w:pPr>
        <w:jc w:val="both"/>
        <w:rPr>
          <w:rFonts w:ascii="Arial" w:hAnsi="Arial" w:cs="Arial"/>
          <w:sz w:val="24"/>
          <w:szCs w:val="24"/>
        </w:rPr>
      </w:pPr>
    </w:p>
    <w:p w:rsidR="009871CA" w:rsidRPr="009871CA" w:rsidRDefault="009871CA" w:rsidP="009871CA">
      <w:pPr>
        <w:jc w:val="both"/>
        <w:rPr>
          <w:rFonts w:ascii="Arial" w:hAnsi="Arial" w:cs="Arial"/>
          <w:sz w:val="24"/>
          <w:szCs w:val="24"/>
        </w:rPr>
      </w:pPr>
      <w:r w:rsidRPr="009871CA">
        <w:rPr>
          <w:rFonts w:ascii="Arial" w:hAnsi="Arial" w:cs="Arial"/>
          <w:b/>
          <w:sz w:val="24"/>
          <w:szCs w:val="24"/>
        </w:rPr>
        <w:t>Belgrade, July 7, 2023</w:t>
      </w:r>
      <w:r w:rsidRPr="009871CA">
        <w:rPr>
          <w:rFonts w:ascii="Arial" w:hAnsi="Arial" w:cs="Arial"/>
          <w:sz w:val="24"/>
          <w:szCs w:val="24"/>
        </w:rPr>
        <w:t xml:space="preserve"> – </w:t>
      </w:r>
      <w:r w:rsidR="0024713E">
        <w:rPr>
          <w:rFonts w:ascii="Arial" w:hAnsi="Arial" w:cs="Arial"/>
          <w:sz w:val="24"/>
          <w:szCs w:val="24"/>
        </w:rPr>
        <w:t>Banca Intesa supported an</w:t>
      </w:r>
      <w:r w:rsidRPr="009871CA">
        <w:rPr>
          <w:rFonts w:ascii="Arial" w:hAnsi="Arial" w:cs="Arial"/>
          <w:sz w:val="24"/>
          <w:szCs w:val="24"/>
        </w:rPr>
        <w:t xml:space="preserve"> exhibition titled IN MEMORY OF: Paolo/Siniša </w:t>
      </w:r>
      <w:r w:rsidR="0024713E">
        <w:rPr>
          <w:rFonts w:ascii="Arial" w:hAnsi="Arial" w:cs="Arial"/>
          <w:sz w:val="24"/>
          <w:szCs w:val="24"/>
        </w:rPr>
        <w:t xml:space="preserve">which </w:t>
      </w:r>
      <w:r w:rsidRPr="009871CA">
        <w:rPr>
          <w:rFonts w:ascii="Arial" w:hAnsi="Arial" w:cs="Arial"/>
          <w:sz w:val="24"/>
          <w:szCs w:val="24"/>
        </w:rPr>
        <w:t>was officially opened last night in the Museum of Applied Arts, in the presence of representatives of the diplomatic corps, state institutions, media, celebrated athletes, as well as family and friends of two football greats - Paolo Rossi and Siniša Mihajlović.</w:t>
      </w:r>
    </w:p>
    <w:p w:rsidR="009871CA" w:rsidRPr="009871CA" w:rsidRDefault="009871CA" w:rsidP="009871CA">
      <w:pPr>
        <w:jc w:val="both"/>
        <w:rPr>
          <w:rFonts w:ascii="Arial" w:hAnsi="Arial" w:cs="Arial"/>
          <w:sz w:val="24"/>
          <w:szCs w:val="24"/>
        </w:rPr>
      </w:pPr>
      <w:r w:rsidRPr="009871CA">
        <w:rPr>
          <w:rFonts w:ascii="Arial" w:hAnsi="Arial" w:cs="Arial"/>
          <w:sz w:val="24"/>
          <w:szCs w:val="24"/>
        </w:rPr>
        <w:t>At the opening of the exhibition, the audience was addressed by Biljana Jotić, director of MPU; Maja Gojković, Deputy Prime Minister of Serbia and Minister of Culture; HE Luca Gori, Ambassador of Italy in Belgrade; Federica Cappelletti (wife of Paolo Rossi); Dražen Mihajlović (brother of Siniša Mihajlović); Roberto Cincotta, director of the Italian Institute of Culture; Darko Popović, President of the Executive Board of Banca Intesa; Nataša Marjanović</w:t>
      </w:r>
      <w:r w:rsidR="0024713E">
        <w:rPr>
          <w:rFonts w:ascii="Arial" w:hAnsi="Arial" w:cs="Arial"/>
          <w:sz w:val="24"/>
          <w:szCs w:val="24"/>
        </w:rPr>
        <w:t xml:space="preserve">, Member of Executive Board </w:t>
      </w:r>
      <w:r w:rsidRPr="009871CA">
        <w:rPr>
          <w:rFonts w:ascii="Arial" w:hAnsi="Arial" w:cs="Arial"/>
          <w:sz w:val="24"/>
          <w:szCs w:val="24"/>
        </w:rPr>
        <w:t xml:space="preserve">of Generali </w:t>
      </w:r>
      <w:r w:rsidR="0024713E">
        <w:rPr>
          <w:rFonts w:ascii="Arial" w:hAnsi="Arial" w:cs="Arial"/>
          <w:sz w:val="24"/>
          <w:szCs w:val="24"/>
        </w:rPr>
        <w:t xml:space="preserve">Osiguranje </w:t>
      </w:r>
      <w:r w:rsidRPr="009871CA">
        <w:rPr>
          <w:rFonts w:ascii="Arial" w:hAnsi="Arial" w:cs="Arial"/>
          <w:sz w:val="24"/>
          <w:szCs w:val="24"/>
        </w:rPr>
        <w:t>Srbija and Marko Schembri, director of the exhibition, who guided the attendees through the exhibition.</w:t>
      </w:r>
    </w:p>
    <w:p w:rsidR="009871CA" w:rsidRPr="009871CA" w:rsidRDefault="009871CA" w:rsidP="009871CA">
      <w:pPr>
        <w:jc w:val="both"/>
        <w:rPr>
          <w:rFonts w:ascii="Arial" w:hAnsi="Arial" w:cs="Arial"/>
          <w:sz w:val="24"/>
          <w:szCs w:val="24"/>
        </w:rPr>
      </w:pPr>
      <w:r w:rsidRPr="009871CA">
        <w:rPr>
          <w:rFonts w:ascii="Arial" w:hAnsi="Arial" w:cs="Arial"/>
          <w:sz w:val="24"/>
          <w:szCs w:val="24"/>
        </w:rPr>
        <w:t>The exhibition is organized by WORD CAMP INTERNATIONAL and the PAOLO ROSSI FOUNDATION in partnership with FIFA, FIFA Museum and ANTENA PLUS and under the patronage of the Italian Embassy in Belgrade and the Italian Cultural Institute in Belgrade. The exhibition was made possible by Banca Intesa and Generali Srbija.</w:t>
      </w:r>
    </w:p>
    <w:p w:rsidR="009871CA" w:rsidRPr="009871CA" w:rsidRDefault="009871CA" w:rsidP="009871CA">
      <w:pPr>
        <w:jc w:val="both"/>
        <w:rPr>
          <w:rFonts w:ascii="Arial" w:hAnsi="Arial" w:cs="Arial"/>
          <w:sz w:val="24"/>
          <w:szCs w:val="24"/>
        </w:rPr>
      </w:pPr>
      <w:r w:rsidRPr="009871CA">
        <w:rPr>
          <w:rFonts w:ascii="Arial" w:hAnsi="Arial" w:cs="Arial"/>
          <w:sz w:val="24"/>
          <w:szCs w:val="24"/>
        </w:rPr>
        <w:t>The doors of the Museum of A</w:t>
      </w:r>
      <w:r w:rsidR="0024713E">
        <w:rPr>
          <w:rFonts w:ascii="Arial" w:hAnsi="Arial" w:cs="Arial"/>
          <w:sz w:val="24"/>
          <w:szCs w:val="24"/>
        </w:rPr>
        <w:t>pplied Art will be opened until</w:t>
      </w:r>
      <w:r w:rsidRPr="009871CA">
        <w:rPr>
          <w:rFonts w:ascii="Arial" w:hAnsi="Arial" w:cs="Arial"/>
          <w:sz w:val="24"/>
          <w:szCs w:val="24"/>
        </w:rPr>
        <w:t xml:space="preserve"> August 3</w:t>
      </w:r>
      <w:r w:rsidR="0024713E">
        <w:rPr>
          <w:rFonts w:ascii="Arial" w:hAnsi="Arial" w:cs="Arial"/>
          <w:sz w:val="24"/>
          <w:szCs w:val="24"/>
        </w:rPr>
        <w:t>rd</w:t>
      </w:r>
      <w:bookmarkStart w:id="0" w:name="_GoBack"/>
      <w:bookmarkEnd w:id="0"/>
      <w:r w:rsidRPr="009871CA">
        <w:rPr>
          <w:rFonts w:ascii="Arial" w:hAnsi="Arial" w:cs="Arial"/>
          <w:sz w:val="24"/>
          <w:szCs w:val="24"/>
        </w:rPr>
        <w:t xml:space="preserve"> for all sports fans and other citizens who can see the exhibition dedicated to Rossi and Mihajlovic, cult figures of football and lifestyle, with free admission.</w:t>
      </w:r>
    </w:p>
    <w:p w:rsidR="009871CA" w:rsidRPr="009871CA" w:rsidRDefault="009871CA" w:rsidP="009871CA">
      <w:pPr>
        <w:jc w:val="both"/>
        <w:rPr>
          <w:rFonts w:ascii="Arial" w:hAnsi="Arial" w:cs="Arial"/>
          <w:sz w:val="24"/>
          <w:szCs w:val="24"/>
        </w:rPr>
      </w:pPr>
      <w:r w:rsidRPr="009871CA">
        <w:rPr>
          <w:rFonts w:ascii="Arial" w:hAnsi="Arial" w:cs="Arial"/>
          <w:sz w:val="24"/>
          <w:szCs w:val="24"/>
        </w:rPr>
        <w:t>The exhibition spans three gallery spaces: Main Gallery, Anastas Gallery and Youth Gallery. The exhibit itself is divided into four units, two of which are dedicated to the everyday life of Rossi and Mihajlovic, and two to international and Yugoslav sports. The topic is dedicated to personal characteristics in the public culture and public life of Serbia and Italy.</w:t>
      </w:r>
    </w:p>
    <w:p w:rsidR="009871CA" w:rsidRPr="009871CA" w:rsidRDefault="009871CA" w:rsidP="009871CA">
      <w:pPr>
        <w:rPr>
          <w:rFonts w:ascii="Arial" w:hAnsi="Arial" w:cs="Arial"/>
          <w:sz w:val="24"/>
          <w:szCs w:val="24"/>
        </w:rPr>
      </w:pPr>
    </w:p>
    <w:p w:rsidR="009871CA" w:rsidRPr="009871CA" w:rsidRDefault="009871CA" w:rsidP="009871CA">
      <w:pPr>
        <w:rPr>
          <w:rFonts w:ascii="Arial" w:hAnsi="Arial" w:cs="Arial"/>
          <w:sz w:val="24"/>
          <w:szCs w:val="24"/>
        </w:rPr>
      </w:pPr>
    </w:p>
    <w:p w:rsidR="009871CA" w:rsidRPr="009871CA" w:rsidRDefault="009871CA" w:rsidP="009871CA">
      <w:pPr>
        <w:rPr>
          <w:rFonts w:ascii="Arial" w:hAnsi="Arial" w:cs="Arial"/>
          <w:sz w:val="24"/>
          <w:szCs w:val="24"/>
        </w:rPr>
      </w:pPr>
    </w:p>
    <w:p w:rsidR="009871CA" w:rsidRPr="009871CA" w:rsidRDefault="009871CA" w:rsidP="009871CA">
      <w:pPr>
        <w:rPr>
          <w:rFonts w:ascii="Arial" w:hAnsi="Arial" w:cs="Arial"/>
          <w:sz w:val="24"/>
          <w:szCs w:val="24"/>
        </w:rPr>
      </w:pPr>
    </w:p>
    <w:p w:rsidR="009871CA" w:rsidRPr="009871CA" w:rsidRDefault="009871CA" w:rsidP="009871CA">
      <w:pPr>
        <w:rPr>
          <w:rFonts w:ascii="Arial" w:hAnsi="Arial" w:cs="Arial"/>
          <w:sz w:val="24"/>
          <w:szCs w:val="24"/>
        </w:rPr>
      </w:pPr>
    </w:p>
    <w:p w:rsidR="009871CA" w:rsidRPr="009871CA" w:rsidRDefault="009871CA" w:rsidP="009871CA">
      <w:pPr>
        <w:rPr>
          <w:rFonts w:ascii="Arial" w:hAnsi="Arial" w:cs="Arial"/>
          <w:sz w:val="24"/>
          <w:szCs w:val="24"/>
        </w:rPr>
      </w:pPr>
    </w:p>
    <w:p w:rsidR="000743D4" w:rsidRPr="009871CA" w:rsidRDefault="00A02637">
      <w:pPr>
        <w:rPr>
          <w:rFonts w:ascii="Arial" w:hAnsi="Arial" w:cs="Arial"/>
          <w:sz w:val="24"/>
          <w:szCs w:val="24"/>
        </w:rPr>
      </w:pPr>
    </w:p>
    <w:sectPr w:rsidR="000743D4" w:rsidRPr="009871C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2637" w:rsidRDefault="00A02637" w:rsidP="009871CA">
      <w:pPr>
        <w:spacing w:after="0" w:line="240" w:lineRule="auto"/>
      </w:pPr>
      <w:r>
        <w:separator/>
      </w:r>
    </w:p>
  </w:endnote>
  <w:endnote w:type="continuationSeparator" w:id="0">
    <w:p w:rsidR="00A02637" w:rsidRDefault="00A02637" w:rsidP="009871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2637" w:rsidRDefault="00A02637" w:rsidP="009871CA">
      <w:pPr>
        <w:spacing w:after="0" w:line="240" w:lineRule="auto"/>
      </w:pPr>
      <w:r>
        <w:separator/>
      </w:r>
    </w:p>
  </w:footnote>
  <w:footnote w:type="continuationSeparator" w:id="0">
    <w:p w:rsidR="00A02637" w:rsidRDefault="00A02637" w:rsidP="009871C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71CA"/>
    <w:rsid w:val="00030516"/>
    <w:rsid w:val="0024713E"/>
    <w:rsid w:val="007910AA"/>
    <w:rsid w:val="009871CA"/>
    <w:rsid w:val="00990223"/>
    <w:rsid w:val="00A02637"/>
    <w:rsid w:val="00A77221"/>
  </w:rsids>
  <m:mathPr>
    <m:mathFont m:val="Cambria Math"/>
    <m:brkBin m:val="before"/>
    <m:brkBinSub m:val="--"/>
    <m:smallFrac m:val="0"/>
    <m:dispDef/>
    <m:lMargin m:val="0"/>
    <m:rMargin m:val="0"/>
    <m:defJc m:val="centerGroup"/>
    <m:wrapIndent m:val="1440"/>
    <m:intLim m:val="subSup"/>
    <m:naryLim m:val="undOvr"/>
  </m:mathPr>
  <w:themeFontLang w:val="sr-Latn-R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AF5009"/>
  <w15:chartTrackingRefBased/>
  <w15:docId w15:val="{891D7BAE-FC75-43CC-A638-C789A9D782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r-Latn-R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871CA"/>
    <w:pPr>
      <w:tabs>
        <w:tab w:val="center" w:pos="4536"/>
        <w:tab w:val="right" w:pos="9072"/>
      </w:tabs>
      <w:spacing w:after="0" w:line="240" w:lineRule="auto"/>
    </w:pPr>
  </w:style>
  <w:style w:type="character" w:customStyle="1" w:styleId="HeaderChar">
    <w:name w:val="Header Char"/>
    <w:basedOn w:val="DefaultParagraphFont"/>
    <w:link w:val="Header"/>
    <w:uiPriority w:val="99"/>
    <w:rsid w:val="009871CA"/>
  </w:style>
  <w:style w:type="paragraph" w:styleId="Footer">
    <w:name w:val="footer"/>
    <w:basedOn w:val="Normal"/>
    <w:link w:val="FooterChar"/>
    <w:uiPriority w:val="99"/>
    <w:unhideWhenUsed/>
    <w:rsid w:val="009871CA"/>
    <w:pPr>
      <w:tabs>
        <w:tab w:val="center" w:pos="4536"/>
        <w:tab w:val="right" w:pos="9072"/>
      </w:tabs>
      <w:spacing w:after="0" w:line="240" w:lineRule="auto"/>
    </w:pPr>
  </w:style>
  <w:style w:type="character" w:customStyle="1" w:styleId="FooterChar">
    <w:name w:val="Footer Char"/>
    <w:basedOn w:val="DefaultParagraphFont"/>
    <w:link w:val="Footer"/>
    <w:uiPriority w:val="99"/>
    <w:rsid w:val="009871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isl xmlns:xsd="http://www.w3.org/2001/XMLSchema" xmlns:xsi="http://www.w3.org/2001/XMLSchema-instance" xmlns="http://www.boldonjames.com/2008/01/sie/internal/label" sislVersion="0" policy="9fad6c12-c904-493a-a948-e4ea7052b9f8" origin="userSelected">
  <element uid="923c84e0-b190-45b3-b376-51567574750c" value=""/>
</sisl>
</file>

<file path=customXml/itemProps1.xml><?xml version="1.0" encoding="utf-8"?>
<ds:datastoreItem xmlns:ds="http://schemas.openxmlformats.org/officeDocument/2006/customXml" ds:itemID="{A95F6C91-A11A-462C-97F0-99EB22DB91BC}">
  <ds:schemaRefs>
    <ds:schemaRef ds:uri="http://www.w3.org/2001/XMLSchema"/>
    <ds:schemaRef ds:uri="http://www.boldonjames.com/2008/01/sie/internal/label"/>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307</Words>
  <Characters>1751</Characters>
  <Application>Microsoft Office Word</Application>
  <DocSecurity>0</DocSecurity>
  <Lines>14</Lines>
  <Paragraphs>4</Paragraphs>
  <ScaleCrop>false</ScaleCrop>
  <Company>Banca Intesa AD Beograd</Company>
  <LinksUpToDate>false</LinksUpToDate>
  <CharactersWithSpaces>2054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Jelena Krsmanovic</dc:creator>
  <cp:keywords/>
  <dc:description/>
  <cp:lastModifiedBy>Jasna Milosavljev</cp:lastModifiedBy>
  <cp:revision>3</cp:revision>
  <dcterms:created xsi:type="dcterms:W3CDTF">2023-07-06T14:14:00Z</dcterms:created>
  <dcterms:modified xsi:type="dcterms:W3CDTF">2023-07-07T10:46:00Z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61c9dae9-7787-4770-a374-e2e9d8e869cc</vt:lpwstr>
  </property>
  <property fmtid="{D5CDD505-2E9C-101B-9397-08002B2CF9AE}" pid="3" name="bjClsUserRVM">
    <vt:lpwstr>[]</vt:lpwstr>
  </property>
  <property fmtid="{D5CDD505-2E9C-101B-9397-08002B2CF9AE}" pid="4" name="bjSaver">
    <vt:lpwstr>Yswk2Z+P4WeVAdRVoAX0wKwsArwsDzpN</vt:lpwstr>
  </property>
  <property fmtid="{D5CDD505-2E9C-101B-9397-08002B2CF9AE}" pid="5" name="bjDocumentLabelXML">
    <vt:lpwstr>&lt;?xml version="1.0" encoding="us-ascii"?&gt;&lt;sisl xmlns:xsd="http://www.w3.org/2001/XMLSchema" xmlns:xsi="http://www.w3.org/2001/XMLSchema-instance" sislVersion="0" policy="9fad6c12-c904-493a-a948-e4ea7052b9f8" origin="userSelected" xmlns="http://www.boldonj</vt:lpwstr>
  </property>
  <property fmtid="{D5CDD505-2E9C-101B-9397-08002B2CF9AE}" pid="6" name="bjDocumentLabelXML-0">
    <vt:lpwstr>ames.com/2008/01/sie/internal/label"&gt;&lt;element uid="923c84e0-b190-45b3-b376-51567574750c" value="" /&gt;&lt;/sisl&gt;</vt:lpwstr>
  </property>
  <property fmtid="{D5CDD505-2E9C-101B-9397-08002B2CF9AE}" pid="7" name="bjDocumentSecurityLabel">
    <vt:lpwstr>Klasifikacija: Javno/Public</vt:lpwstr>
  </property>
</Properties>
</file>