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154AE4" w14:textId="77777777" w:rsidR="00073A08" w:rsidRDefault="00073A08" w:rsidP="00485CE9">
      <w:pPr>
        <w:shd w:val="clear" w:color="auto" w:fill="FFFFFF" w:themeFill="background1"/>
        <w:spacing w:after="225" w:line="240" w:lineRule="auto"/>
        <w:jc w:val="center"/>
        <w:outlineLvl w:val="0"/>
        <w:rPr>
          <w:rFonts w:ascii="Calibri" w:eastAsia="Calibri" w:hAnsi="Calibri" w:cs="Calibri"/>
          <w:b/>
          <w:sz w:val="28"/>
          <w:szCs w:val="24"/>
          <w:lang w:eastAsia="zh-CN"/>
        </w:rPr>
      </w:pPr>
    </w:p>
    <w:p w14:paraId="648883CB" w14:textId="77777777" w:rsidR="00671FE9" w:rsidRDefault="00671FE9" w:rsidP="00D06E70">
      <w:pPr>
        <w:shd w:val="clear" w:color="auto" w:fill="FFFFFF" w:themeFill="background1"/>
        <w:spacing w:after="225" w:line="240" w:lineRule="auto"/>
        <w:outlineLvl w:val="0"/>
        <w:rPr>
          <w:rFonts w:ascii="Calibri" w:eastAsia="Calibri" w:hAnsi="Calibri" w:cs="Calibri"/>
          <w:b/>
          <w:sz w:val="28"/>
          <w:szCs w:val="24"/>
          <w:lang w:eastAsia="zh-CN"/>
        </w:rPr>
      </w:pPr>
      <w:r>
        <w:rPr>
          <w:rFonts w:ascii="Arial" w:eastAsia="Arial" w:hAnsi="Arial" w:cs="Arial"/>
          <w:b/>
          <w:color w:val="000000" w:themeColor="text1"/>
          <w:sz w:val="32"/>
          <w:szCs w:val="32"/>
        </w:rPr>
        <w:t>PRESS RELEASE</w:t>
      </w:r>
    </w:p>
    <w:p w14:paraId="6434EAE5" w14:textId="7B7FEDD8" w:rsidR="00671FE9" w:rsidRPr="00EB2CAC" w:rsidRDefault="00671FE9" w:rsidP="00D06E70">
      <w:pPr>
        <w:shd w:val="clear" w:color="auto" w:fill="FFFFFF" w:themeFill="background1"/>
        <w:spacing w:after="225" w:line="240" w:lineRule="auto"/>
        <w:jc w:val="center"/>
        <w:outlineLvl w:val="0"/>
        <w:rPr>
          <w:b/>
          <w:color w:val="FF0000"/>
        </w:rPr>
      </w:pPr>
      <w:r>
        <w:rPr>
          <w:rFonts w:ascii="Calibri" w:eastAsia="Calibri" w:hAnsi="Calibri" w:cs="Calibri"/>
          <w:b/>
          <w:color w:val="000000" w:themeColor="text1"/>
          <w:sz w:val="28"/>
          <w:szCs w:val="24"/>
          <w:lang w:eastAsia="zh-CN"/>
        </w:rPr>
        <w:t>The Ana and Vlade Divac Foundation and the Intesa Foundation supported 16 women entrepreneurs within the project "B</w:t>
      </w:r>
      <w:r w:rsidR="003639C0">
        <w:rPr>
          <w:rFonts w:ascii="Calibri" w:eastAsia="Calibri" w:hAnsi="Calibri" w:cs="Calibri"/>
          <w:b/>
          <w:color w:val="000000" w:themeColor="text1"/>
          <w:sz w:val="28"/>
          <w:szCs w:val="24"/>
          <w:lang w:eastAsia="zh-CN"/>
        </w:rPr>
        <w:t>rave</w:t>
      </w:r>
      <w:r>
        <w:rPr>
          <w:rFonts w:ascii="Calibri" w:eastAsia="Calibri" w:hAnsi="Calibri" w:cs="Calibri"/>
          <w:b/>
          <w:color w:val="000000" w:themeColor="text1"/>
          <w:sz w:val="28"/>
          <w:szCs w:val="24"/>
          <w:lang w:eastAsia="zh-CN"/>
        </w:rPr>
        <w:t xml:space="preserve">" </w:t>
      </w:r>
    </w:p>
    <w:p w14:paraId="5D243F76" w14:textId="77777777" w:rsidR="00671FE9" w:rsidRDefault="00671FE9" w:rsidP="00D06E70">
      <w:pPr>
        <w:pBdr>
          <w:top w:val="nil"/>
          <w:left w:val="nil"/>
          <w:bottom w:val="nil"/>
          <w:right w:val="nil"/>
          <w:between w:val="nil"/>
        </w:pBdr>
        <w:spacing w:before="120" w:after="120"/>
        <w:jc w:val="both"/>
        <w:rPr>
          <w:rFonts w:ascii="Arial" w:eastAsia="Arial" w:hAnsi="Arial" w:cs="Arial"/>
          <w:b/>
          <w:color w:val="000000" w:themeColor="text1"/>
        </w:rPr>
      </w:pPr>
    </w:p>
    <w:p w14:paraId="52A37DC3" w14:textId="008974CA" w:rsidR="00671FE9" w:rsidRPr="00B8777C" w:rsidRDefault="00671FE9" w:rsidP="00D06E70">
      <w:pPr>
        <w:pBdr>
          <w:top w:val="nil"/>
          <w:left w:val="nil"/>
          <w:bottom w:val="nil"/>
          <w:right w:val="nil"/>
          <w:between w:val="nil"/>
        </w:pBdr>
        <w:spacing w:before="120" w:after="120"/>
        <w:jc w:val="both"/>
        <w:rPr>
          <w:rFonts w:ascii="Arial" w:eastAsia="Arial" w:hAnsi="Arial" w:cs="Arial"/>
          <w:color w:val="000000" w:themeColor="text1"/>
        </w:rPr>
      </w:pPr>
      <w:r w:rsidRPr="00B8777C">
        <w:rPr>
          <w:rFonts w:ascii="Arial" w:eastAsia="Arial" w:hAnsi="Arial" w:cs="Arial"/>
          <w:b/>
          <w:color w:val="000000" w:themeColor="text1"/>
        </w:rPr>
        <w:t>Belgrade, September 18, 2025</w:t>
      </w:r>
      <w:r w:rsidRPr="00B8777C">
        <w:rPr>
          <w:rFonts w:ascii="Arial" w:eastAsia="Arial" w:hAnsi="Arial" w:cs="Arial"/>
          <w:color w:val="000000" w:themeColor="text1"/>
        </w:rPr>
        <w:t xml:space="preserve"> – The Ana and Vlade Divac Foundation </w:t>
      </w:r>
      <w:r w:rsidR="00655C56">
        <w:rPr>
          <w:rFonts w:ascii="Arial" w:eastAsia="Arial" w:hAnsi="Arial" w:cs="Arial"/>
          <w:color w:val="000000" w:themeColor="text1"/>
        </w:rPr>
        <w:t>unv</w:t>
      </w:r>
      <w:r w:rsidR="00D00C2C">
        <w:rPr>
          <w:rFonts w:ascii="Arial" w:eastAsia="Arial" w:hAnsi="Arial" w:cs="Arial"/>
          <w:color w:val="000000" w:themeColor="text1"/>
        </w:rPr>
        <w:t xml:space="preserve">eiled </w:t>
      </w:r>
      <w:r w:rsidR="00333C4F">
        <w:rPr>
          <w:rFonts w:ascii="Arial" w:eastAsia="Arial" w:hAnsi="Arial" w:cs="Arial"/>
          <w:color w:val="000000" w:themeColor="text1"/>
        </w:rPr>
        <w:t xml:space="preserve">today </w:t>
      </w:r>
      <w:r w:rsidRPr="00B8777C">
        <w:rPr>
          <w:rFonts w:ascii="Arial" w:eastAsia="Arial" w:hAnsi="Arial" w:cs="Arial"/>
          <w:color w:val="000000" w:themeColor="text1"/>
        </w:rPr>
        <w:t xml:space="preserve">16 female entrepreneurs who, </w:t>
      </w:r>
      <w:r w:rsidR="00D00C2C">
        <w:rPr>
          <w:rFonts w:ascii="Arial" w:eastAsia="Arial" w:hAnsi="Arial" w:cs="Arial"/>
          <w:color w:val="000000" w:themeColor="text1"/>
        </w:rPr>
        <w:t>with</w:t>
      </w:r>
      <w:r w:rsidRPr="00B8777C">
        <w:rPr>
          <w:rFonts w:ascii="Arial" w:eastAsia="Arial" w:hAnsi="Arial" w:cs="Arial"/>
          <w:color w:val="000000" w:themeColor="text1"/>
        </w:rPr>
        <w:t xml:space="preserve"> the support of the Intesa Foundation</w:t>
      </w:r>
      <w:r w:rsidR="00FC715F">
        <w:rPr>
          <w:rFonts w:ascii="Arial" w:eastAsia="Arial" w:hAnsi="Arial" w:cs="Arial"/>
          <w:color w:val="000000" w:themeColor="text1"/>
        </w:rPr>
        <w:t xml:space="preserve"> philantropic organization</w:t>
      </w:r>
      <w:r w:rsidRPr="00B8777C">
        <w:rPr>
          <w:rFonts w:ascii="Arial" w:eastAsia="Arial" w:hAnsi="Arial" w:cs="Arial"/>
          <w:color w:val="000000" w:themeColor="text1"/>
        </w:rPr>
        <w:t xml:space="preserve">, received non-refundable financial assistance, mentoring and professional support, access to education and the opportunity for business networking with other entrepreneurs and </w:t>
      </w:r>
      <w:r w:rsidR="002E1076">
        <w:rPr>
          <w:rFonts w:ascii="Arial" w:eastAsia="Arial" w:hAnsi="Arial" w:cs="Arial"/>
          <w:color w:val="000000" w:themeColor="text1"/>
        </w:rPr>
        <w:t>members of the business community</w:t>
      </w:r>
      <w:r w:rsidRPr="00B8777C">
        <w:rPr>
          <w:rFonts w:ascii="Arial" w:eastAsia="Arial" w:hAnsi="Arial" w:cs="Arial"/>
          <w:color w:val="000000" w:themeColor="text1"/>
        </w:rPr>
        <w:t xml:space="preserve"> as part of the project. </w:t>
      </w:r>
    </w:p>
    <w:p w14:paraId="361152E6" w14:textId="43698DFF" w:rsidR="00E96EFD" w:rsidRDefault="008800AF" w:rsidP="0004345C">
      <w:pPr>
        <w:pBdr>
          <w:top w:val="nil"/>
          <w:left w:val="nil"/>
          <w:bottom w:val="nil"/>
          <w:right w:val="nil"/>
          <w:between w:val="nil"/>
        </w:pBdr>
        <w:spacing w:before="120" w:after="120"/>
        <w:jc w:val="both"/>
        <w:rPr>
          <w:rFonts w:ascii="Arial" w:eastAsia="Arial" w:hAnsi="Arial" w:cs="Arial"/>
          <w:color w:val="FF0000"/>
        </w:rPr>
      </w:pPr>
      <w:r>
        <w:rPr>
          <w:rFonts w:ascii="Arial" w:eastAsia="Arial" w:hAnsi="Arial" w:cs="Arial"/>
          <w:color w:val="000000" w:themeColor="text1"/>
        </w:rPr>
        <w:t>Eligible applicants included m</w:t>
      </w:r>
      <w:r w:rsidR="00E96EFD" w:rsidRPr="00B4623E">
        <w:rPr>
          <w:rFonts w:ascii="Arial" w:eastAsia="Arial" w:hAnsi="Arial" w:cs="Arial"/>
          <w:color w:val="000000" w:themeColor="text1"/>
        </w:rPr>
        <w:t>icro</w:t>
      </w:r>
      <w:r>
        <w:rPr>
          <w:rFonts w:ascii="Arial" w:eastAsia="Arial" w:hAnsi="Arial" w:cs="Arial"/>
          <w:color w:val="000000" w:themeColor="text1"/>
        </w:rPr>
        <w:t xml:space="preserve"> and</w:t>
      </w:r>
      <w:r w:rsidR="00E96EFD" w:rsidRPr="00B4623E">
        <w:rPr>
          <w:rFonts w:ascii="Arial" w:eastAsia="Arial" w:hAnsi="Arial" w:cs="Arial"/>
          <w:color w:val="000000" w:themeColor="text1"/>
        </w:rPr>
        <w:t xml:space="preserve"> small enterprises</w:t>
      </w:r>
      <w:r>
        <w:rPr>
          <w:rFonts w:ascii="Arial" w:eastAsia="Arial" w:hAnsi="Arial" w:cs="Arial"/>
          <w:color w:val="000000" w:themeColor="text1"/>
        </w:rPr>
        <w:t xml:space="preserve">, </w:t>
      </w:r>
      <w:r w:rsidR="00E96EFD" w:rsidRPr="00B4623E">
        <w:rPr>
          <w:rFonts w:ascii="Arial" w:eastAsia="Arial" w:hAnsi="Arial" w:cs="Arial"/>
          <w:color w:val="000000" w:themeColor="text1"/>
        </w:rPr>
        <w:t xml:space="preserve">cooperatives founded and/or led by women, legal entities with more than 60% of </w:t>
      </w:r>
      <w:r>
        <w:rPr>
          <w:rFonts w:ascii="Arial" w:eastAsia="Arial" w:hAnsi="Arial" w:cs="Arial"/>
          <w:color w:val="000000" w:themeColor="text1"/>
        </w:rPr>
        <w:t xml:space="preserve">female </w:t>
      </w:r>
      <w:r w:rsidR="00E96EFD" w:rsidRPr="00B4623E">
        <w:rPr>
          <w:rFonts w:ascii="Arial" w:eastAsia="Arial" w:hAnsi="Arial" w:cs="Arial"/>
          <w:color w:val="000000" w:themeColor="text1"/>
        </w:rPr>
        <w:t>employees, as well as</w:t>
      </w:r>
      <w:r w:rsidR="001332AC">
        <w:rPr>
          <w:rFonts w:ascii="Arial" w:eastAsia="Arial" w:hAnsi="Arial" w:cs="Arial"/>
          <w:color w:val="000000" w:themeColor="text1"/>
        </w:rPr>
        <w:t xml:space="preserve"> c</w:t>
      </w:r>
      <w:r w:rsidR="001332AC" w:rsidRPr="001332AC">
        <w:rPr>
          <w:rFonts w:ascii="Arial" w:eastAsia="Arial" w:hAnsi="Arial" w:cs="Arial"/>
          <w:color w:val="000000" w:themeColor="text1"/>
        </w:rPr>
        <w:t>ivil society organizations dedicated to advancing women’s economic independence.</w:t>
      </w:r>
      <w:r w:rsidR="00DB5E83" w:rsidRPr="00DB5E83">
        <w:t xml:space="preserve"> </w:t>
      </w:r>
      <w:r w:rsidR="00DB5E83" w:rsidRPr="00DB5E83">
        <w:rPr>
          <w:rFonts w:ascii="Arial" w:eastAsia="Arial" w:hAnsi="Arial" w:cs="Arial"/>
          <w:color w:val="000000" w:themeColor="text1"/>
        </w:rPr>
        <w:t>This year’s call attracted a record 233 applications, out of which 16 businesses were selected, spanning industries such as food and beverage production, textiles, cosmetics, toys, jewelry, education, and creative services</w:t>
      </w:r>
      <w:r w:rsidR="00DB5E83">
        <w:rPr>
          <w:rFonts w:ascii="Arial" w:eastAsia="Arial" w:hAnsi="Arial" w:cs="Arial"/>
          <w:color w:val="000000" w:themeColor="text1"/>
        </w:rPr>
        <w:t xml:space="preserve">. </w:t>
      </w:r>
      <w:r w:rsidR="00F37776" w:rsidRPr="00F37776">
        <w:rPr>
          <w:rFonts w:ascii="Arial" w:eastAsia="Arial" w:hAnsi="Arial" w:cs="Arial"/>
          <w:color w:val="000000" w:themeColor="text1"/>
        </w:rPr>
        <w:t>The selected companies are</w:t>
      </w:r>
      <w:r w:rsidR="00E96EFD" w:rsidRPr="00B4623E">
        <w:rPr>
          <w:rFonts w:ascii="Arial" w:eastAsia="Arial" w:hAnsi="Arial" w:cs="Arial"/>
          <w:color w:val="000000" w:themeColor="text1"/>
        </w:rPr>
        <w:t xml:space="preserve">: Cozy2wear from Belgrade, Amelles cosmetics from Vrnjačka Banja, Eden origin from Čačak, Glutenfree from Niš, Dairy from Ovčar from Lučani, HH Design Solutions from Trbušac,  Arte del Gusto from Šitar, Kockica eco toys from Subotica, Nu handmade from Lajkovac, Dolovac organic and tradition from Futog, Beauty Imagini from Belgrade, Nikola-Mil Education Center from Novi Pazar, Valdoro from Vranje, Agrocorp Duo from Lazarevac, </w:t>
      </w:r>
      <w:r w:rsidR="003639C0">
        <w:rPr>
          <w:rFonts w:ascii="Arial" w:eastAsia="Arial" w:hAnsi="Arial" w:cs="Arial"/>
          <w:color w:val="000000" w:themeColor="text1"/>
        </w:rPr>
        <w:t>Šećer</w:t>
      </w:r>
      <w:r w:rsidR="00E96EFD" w:rsidRPr="00B4623E">
        <w:rPr>
          <w:rFonts w:ascii="Arial" w:eastAsia="Arial" w:hAnsi="Arial" w:cs="Arial"/>
          <w:color w:val="000000" w:themeColor="text1"/>
        </w:rPr>
        <w:t xml:space="preserve">nema from Novi Sad and Danija plus from Prokuplje. </w:t>
      </w:r>
    </w:p>
    <w:p w14:paraId="51A60C7B" w14:textId="27BADA7B" w:rsidR="00E96EFD" w:rsidRDefault="00E96EFD" w:rsidP="0004345C">
      <w:pPr>
        <w:pBdr>
          <w:top w:val="nil"/>
          <w:left w:val="nil"/>
          <w:bottom w:val="nil"/>
          <w:right w:val="nil"/>
          <w:between w:val="nil"/>
        </w:pBdr>
        <w:spacing w:before="120" w:after="120"/>
        <w:jc w:val="both"/>
        <w:rPr>
          <w:rFonts w:ascii="Arial" w:eastAsia="Arial" w:hAnsi="Arial" w:cs="Arial"/>
          <w:color w:val="000000" w:themeColor="text1"/>
        </w:rPr>
      </w:pPr>
      <w:r w:rsidRPr="007401C3">
        <w:rPr>
          <w:rFonts w:ascii="Arial" w:eastAsia="Arial" w:hAnsi="Arial" w:cs="Arial"/>
          <w:color w:val="000000" w:themeColor="text1"/>
        </w:rPr>
        <w:t>"The Ana and Vlade Divac Foundation has decades of experience in creating and implementing activities aimed at the economic empowerment of vulnerable groups in society, including the economic empowerment of women and the encouragement of their entrepreneurial initiatives. So far, we have supported more than 70 women entrepreneurs through grants and mentoring with them", said Ana Ko</w:t>
      </w:r>
      <w:r w:rsidR="004F4B01">
        <w:rPr>
          <w:rFonts w:ascii="Arial" w:eastAsia="Arial" w:hAnsi="Arial" w:cs="Arial"/>
          <w:color w:val="000000" w:themeColor="text1"/>
        </w:rPr>
        <w:t>eshal</w:t>
      </w:r>
      <w:r w:rsidR="00F9591B">
        <w:rPr>
          <w:rFonts w:ascii="Arial" w:eastAsia="Arial" w:hAnsi="Arial" w:cs="Arial"/>
          <w:color w:val="000000" w:themeColor="text1"/>
        </w:rPr>
        <w:t>l</w:t>
      </w:r>
      <w:r w:rsidRPr="007401C3">
        <w:rPr>
          <w:rFonts w:ascii="Arial" w:eastAsia="Arial" w:hAnsi="Arial" w:cs="Arial"/>
          <w:color w:val="000000" w:themeColor="text1"/>
        </w:rPr>
        <w:t>, Director of the Ana and Vlade Divac Foundation.</w:t>
      </w:r>
    </w:p>
    <w:p w14:paraId="63C01301" w14:textId="688849F4" w:rsidR="00E96EFD" w:rsidRPr="007401C3" w:rsidRDefault="00E96EFD" w:rsidP="00F16B09">
      <w:pPr>
        <w:pBdr>
          <w:top w:val="nil"/>
          <w:left w:val="nil"/>
          <w:bottom w:val="nil"/>
          <w:right w:val="nil"/>
          <w:between w:val="nil"/>
        </w:pBdr>
        <w:spacing w:before="120" w:after="120"/>
        <w:jc w:val="both"/>
        <w:rPr>
          <w:rFonts w:ascii="Arial" w:eastAsia="Arial" w:hAnsi="Arial" w:cs="Arial"/>
          <w:color w:val="000000" w:themeColor="text1"/>
        </w:rPr>
      </w:pPr>
      <w:r w:rsidRPr="00B34E22">
        <w:rPr>
          <w:rFonts w:ascii="Arial" w:eastAsia="Arial" w:hAnsi="Arial" w:cs="Arial"/>
          <w:color w:val="000000" w:themeColor="text1"/>
        </w:rPr>
        <w:t xml:space="preserve">The </w:t>
      </w:r>
      <w:r w:rsidR="003639C0">
        <w:rPr>
          <w:rFonts w:ascii="Arial" w:eastAsia="Arial" w:hAnsi="Arial" w:cs="Arial"/>
          <w:color w:val="000000" w:themeColor="text1"/>
        </w:rPr>
        <w:t>’’Brave’’</w:t>
      </w:r>
      <w:r w:rsidRPr="00B34E22">
        <w:rPr>
          <w:rFonts w:ascii="Arial" w:eastAsia="Arial" w:hAnsi="Arial" w:cs="Arial"/>
          <w:color w:val="000000" w:themeColor="text1"/>
        </w:rPr>
        <w:t xml:space="preserve"> </w:t>
      </w:r>
      <w:r w:rsidR="008E7416">
        <w:rPr>
          <w:rFonts w:ascii="Arial" w:eastAsia="Arial" w:hAnsi="Arial" w:cs="Arial"/>
          <w:color w:val="000000" w:themeColor="text1"/>
        </w:rPr>
        <w:t>p</w:t>
      </w:r>
      <w:r w:rsidRPr="00B34E22">
        <w:rPr>
          <w:rFonts w:ascii="Arial" w:eastAsia="Arial" w:hAnsi="Arial" w:cs="Arial"/>
          <w:color w:val="000000" w:themeColor="text1"/>
        </w:rPr>
        <w:t xml:space="preserve">roject </w:t>
      </w:r>
      <w:r w:rsidR="00F37776">
        <w:rPr>
          <w:rFonts w:ascii="Arial" w:eastAsia="Arial" w:hAnsi="Arial" w:cs="Arial"/>
          <w:color w:val="000000" w:themeColor="text1"/>
        </w:rPr>
        <w:t xml:space="preserve">is designed to support </w:t>
      </w:r>
      <w:r w:rsidRPr="00B34E22">
        <w:rPr>
          <w:rFonts w:ascii="Arial" w:eastAsia="Arial" w:hAnsi="Arial" w:cs="Arial"/>
          <w:color w:val="000000" w:themeColor="text1"/>
        </w:rPr>
        <w:t xml:space="preserve">women who </w:t>
      </w:r>
      <w:r w:rsidR="0004155E">
        <w:rPr>
          <w:rFonts w:ascii="Arial" w:eastAsia="Arial" w:hAnsi="Arial" w:cs="Arial"/>
          <w:color w:val="000000" w:themeColor="text1"/>
        </w:rPr>
        <w:t>seek to launch or expand</w:t>
      </w:r>
      <w:r w:rsidRPr="00B34E22">
        <w:rPr>
          <w:rFonts w:ascii="Arial" w:eastAsia="Arial" w:hAnsi="Arial" w:cs="Arial"/>
          <w:color w:val="000000" w:themeColor="text1"/>
        </w:rPr>
        <w:t xml:space="preserve"> their entrepreneurial initiatives and strive</w:t>
      </w:r>
      <w:r w:rsidR="0004155E">
        <w:rPr>
          <w:rFonts w:ascii="Arial" w:eastAsia="Arial" w:hAnsi="Arial" w:cs="Arial"/>
          <w:color w:val="000000" w:themeColor="text1"/>
        </w:rPr>
        <w:t>s</w:t>
      </w:r>
      <w:r w:rsidRPr="00B34E22">
        <w:rPr>
          <w:rFonts w:ascii="Arial" w:eastAsia="Arial" w:hAnsi="Arial" w:cs="Arial"/>
          <w:color w:val="000000" w:themeColor="text1"/>
        </w:rPr>
        <w:t xml:space="preserve"> for long-term change by empowering women to become economically independent, develop sustainable businesses and actively </w:t>
      </w:r>
      <w:r w:rsidR="00E879F6">
        <w:rPr>
          <w:rFonts w:ascii="Arial" w:eastAsia="Arial" w:hAnsi="Arial" w:cs="Arial"/>
          <w:color w:val="000000" w:themeColor="text1"/>
        </w:rPr>
        <w:t>contribute to the</w:t>
      </w:r>
      <w:r w:rsidRPr="00B34E22">
        <w:rPr>
          <w:rFonts w:ascii="Arial" w:eastAsia="Arial" w:hAnsi="Arial" w:cs="Arial"/>
          <w:color w:val="000000" w:themeColor="text1"/>
        </w:rPr>
        <w:t xml:space="preserve"> development of their communities.</w:t>
      </w:r>
    </w:p>
    <w:p w14:paraId="5AA5EBC6" w14:textId="694AB9C3" w:rsidR="00E96EFD" w:rsidRDefault="00E96EFD" w:rsidP="00F16B09">
      <w:pPr>
        <w:pBdr>
          <w:top w:val="nil"/>
          <w:left w:val="nil"/>
          <w:bottom w:val="nil"/>
          <w:right w:val="nil"/>
          <w:between w:val="nil"/>
        </w:pBdr>
        <w:spacing w:before="120" w:after="120"/>
        <w:jc w:val="both"/>
        <w:rPr>
          <w:rFonts w:ascii="Arial" w:eastAsia="Arial" w:hAnsi="Arial" w:cs="Arial"/>
          <w:color w:val="000000" w:themeColor="text1"/>
        </w:rPr>
      </w:pPr>
      <w:r w:rsidRPr="006F4BBF">
        <w:rPr>
          <w:rFonts w:ascii="Arial" w:eastAsia="Arial" w:hAnsi="Arial" w:cs="Arial"/>
          <w:color w:val="000000" w:themeColor="text1"/>
        </w:rPr>
        <w:t xml:space="preserve">"Supporting the </w:t>
      </w:r>
      <w:r w:rsidR="008E7416">
        <w:rPr>
          <w:rFonts w:ascii="Arial" w:eastAsia="Arial" w:hAnsi="Arial" w:cs="Arial"/>
          <w:color w:val="000000" w:themeColor="text1"/>
        </w:rPr>
        <w:t>’Brave’</w:t>
      </w:r>
      <w:r w:rsidRPr="006F4BBF">
        <w:rPr>
          <w:rFonts w:ascii="Arial" w:eastAsia="Arial" w:hAnsi="Arial" w:cs="Arial"/>
          <w:color w:val="000000" w:themeColor="text1"/>
        </w:rPr>
        <w:t xml:space="preserve"> project was</w:t>
      </w:r>
      <w:r w:rsidR="00152822">
        <w:rPr>
          <w:rFonts w:ascii="Arial" w:eastAsia="Arial" w:hAnsi="Arial" w:cs="Arial"/>
          <w:color w:val="000000" w:themeColor="text1"/>
        </w:rPr>
        <w:t xml:space="preserve"> both</w:t>
      </w:r>
      <w:r w:rsidRPr="006F4BBF">
        <w:rPr>
          <w:rFonts w:ascii="Arial" w:eastAsia="Arial" w:hAnsi="Arial" w:cs="Arial"/>
          <w:color w:val="000000" w:themeColor="text1"/>
        </w:rPr>
        <w:t xml:space="preserve"> an honor and a natural choice for us, bearing in mind that women's empowerment is one of the key areas of work of the Intesa Foundation. Since </w:t>
      </w:r>
      <w:r w:rsidR="00C557E4">
        <w:rPr>
          <w:rFonts w:ascii="Arial" w:eastAsia="Arial" w:hAnsi="Arial" w:cs="Arial"/>
          <w:color w:val="000000" w:themeColor="text1"/>
        </w:rPr>
        <w:t>its</w:t>
      </w:r>
      <w:r w:rsidRPr="006F4BBF">
        <w:rPr>
          <w:rFonts w:ascii="Arial" w:eastAsia="Arial" w:hAnsi="Arial" w:cs="Arial"/>
          <w:color w:val="000000" w:themeColor="text1"/>
        </w:rPr>
        <w:t xml:space="preserve"> establishment, we have donated around €1.6 million to numerous social initiatives, of which €330,000 to projects aimed at empowering women. We believe that </w:t>
      </w:r>
      <w:r w:rsidR="004A23CE">
        <w:rPr>
          <w:rFonts w:ascii="Arial" w:eastAsia="Arial" w:hAnsi="Arial" w:cs="Arial"/>
          <w:color w:val="000000" w:themeColor="text1"/>
        </w:rPr>
        <w:t>projects like this drive tangible</w:t>
      </w:r>
      <w:r w:rsidRPr="006F4BBF">
        <w:rPr>
          <w:rFonts w:ascii="Arial" w:eastAsia="Arial" w:hAnsi="Arial" w:cs="Arial"/>
          <w:color w:val="000000" w:themeColor="text1"/>
        </w:rPr>
        <w:t xml:space="preserve"> changes and </w:t>
      </w:r>
      <w:r w:rsidR="004A23CE">
        <w:rPr>
          <w:rFonts w:ascii="Arial" w:eastAsia="Arial" w:hAnsi="Arial" w:cs="Arial"/>
          <w:color w:val="000000" w:themeColor="text1"/>
        </w:rPr>
        <w:t>help women unlock</w:t>
      </w:r>
      <w:r w:rsidRPr="006F4BBF">
        <w:rPr>
          <w:rFonts w:ascii="Arial" w:eastAsia="Arial" w:hAnsi="Arial" w:cs="Arial"/>
          <w:color w:val="000000" w:themeColor="text1"/>
        </w:rPr>
        <w:t xml:space="preserve"> their </w:t>
      </w:r>
      <w:r w:rsidR="004A23CE">
        <w:rPr>
          <w:rFonts w:ascii="Arial" w:eastAsia="Arial" w:hAnsi="Arial" w:cs="Arial"/>
          <w:color w:val="000000" w:themeColor="text1"/>
        </w:rPr>
        <w:t xml:space="preserve">full </w:t>
      </w:r>
      <w:r w:rsidRPr="006F4BBF">
        <w:rPr>
          <w:rFonts w:ascii="Arial" w:eastAsia="Arial" w:hAnsi="Arial" w:cs="Arial"/>
          <w:color w:val="000000" w:themeColor="text1"/>
        </w:rPr>
        <w:t>potential, contributing to the creation of a stronger and more equal business community and the development of society on a sustainable basis", said Marija Savić, manager of the Intesa Foundation of philanthropic organization.</w:t>
      </w:r>
    </w:p>
    <w:p w14:paraId="6BDD5B11" w14:textId="77777777" w:rsidR="009A0D70" w:rsidRDefault="009A0D70" w:rsidP="00047529">
      <w:pPr>
        <w:pBdr>
          <w:top w:val="nil"/>
          <w:left w:val="nil"/>
          <w:bottom w:val="nil"/>
          <w:right w:val="nil"/>
          <w:between w:val="nil"/>
        </w:pBdr>
        <w:spacing w:before="120" w:after="120"/>
        <w:jc w:val="both"/>
        <w:rPr>
          <w:rFonts w:ascii="Arial" w:eastAsia="Arial" w:hAnsi="Arial" w:cs="Arial"/>
          <w:color w:val="000000" w:themeColor="text1"/>
        </w:rPr>
      </w:pPr>
      <w:r w:rsidRPr="009A0D70">
        <w:rPr>
          <w:rFonts w:ascii="Arial" w:eastAsia="Arial" w:hAnsi="Arial" w:cs="Arial"/>
          <w:color w:val="000000" w:themeColor="text1"/>
        </w:rPr>
        <w:t>Despite a positive trend in women-led business formation since 2000, 99% of these enterprises remain in the micro and small business category, employing fewer than 10 people.</w:t>
      </w:r>
    </w:p>
    <w:p w14:paraId="1D45CF9B" w14:textId="5A10478A" w:rsidR="00E96EFD" w:rsidRPr="007401C3" w:rsidRDefault="00ED7FB4" w:rsidP="00047529">
      <w:pPr>
        <w:pBdr>
          <w:top w:val="nil"/>
          <w:left w:val="nil"/>
          <w:bottom w:val="nil"/>
          <w:right w:val="nil"/>
          <w:between w:val="nil"/>
        </w:pBdr>
        <w:spacing w:before="120" w:after="120"/>
        <w:jc w:val="both"/>
        <w:rPr>
          <w:rFonts w:ascii="Arial" w:eastAsia="Arial" w:hAnsi="Arial" w:cs="Arial"/>
          <w:color w:val="000000" w:themeColor="text1"/>
        </w:rPr>
      </w:pPr>
      <w:r w:rsidRPr="00B34E22">
        <w:rPr>
          <w:rFonts w:ascii="Arial" w:eastAsia="Arial" w:hAnsi="Arial" w:cs="Arial"/>
          <w:color w:val="000000" w:themeColor="text1"/>
        </w:rPr>
        <w:t xml:space="preserve">"I received support for the </w:t>
      </w:r>
      <w:r>
        <w:rPr>
          <w:rFonts w:ascii="Arial" w:eastAsia="Arial" w:hAnsi="Arial" w:cs="Arial"/>
          <w:color w:val="000000" w:themeColor="text1"/>
        </w:rPr>
        <w:t>development</w:t>
      </w:r>
      <w:r w:rsidRPr="00B34E22">
        <w:rPr>
          <w:rFonts w:ascii="Arial" w:eastAsia="Arial" w:hAnsi="Arial" w:cs="Arial"/>
          <w:color w:val="000000" w:themeColor="text1"/>
        </w:rPr>
        <w:t xml:space="preserve"> of a website with an online shop, and I </w:t>
      </w:r>
      <w:r>
        <w:rPr>
          <w:rFonts w:ascii="Arial" w:eastAsia="Arial" w:hAnsi="Arial" w:cs="Arial"/>
          <w:color w:val="000000" w:themeColor="text1"/>
        </w:rPr>
        <w:t>am proud to</w:t>
      </w:r>
      <w:r w:rsidRPr="00B34E22">
        <w:rPr>
          <w:rFonts w:ascii="Arial" w:eastAsia="Arial" w:hAnsi="Arial" w:cs="Arial"/>
          <w:color w:val="000000" w:themeColor="text1"/>
        </w:rPr>
        <w:t xml:space="preserve"> say that thanks to the </w:t>
      </w:r>
      <w:r w:rsidR="003F48DF">
        <w:rPr>
          <w:rFonts w:ascii="Arial" w:eastAsia="Arial" w:hAnsi="Arial" w:cs="Arial"/>
          <w:color w:val="000000" w:themeColor="text1"/>
        </w:rPr>
        <w:t>’</w:t>
      </w:r>
      <w:r w:rsidRPr="00B34E22">
        <w:rPr>
          <w:rFonts w:ascii="Arial" w:eastAsia="Arial" w:hAnsi="Arial" w:cs="Arial"/>
          <w:color w:val="000000" w:themeColor="text1"/>
        </w:rPr>
        <w:t>B</w:t>
      </w:r>
      <w:r>
        <w:rPr>
          <w:rFonts w:ascii="Arial" w:eastAsia="Arial" w:hAnsi="Arial" w:cs="Arial"/>
          <w:color w:val="000000" w:themeColor="text1"/>
        </w:rPr>
        <w:t>rave</w:t>
      </w:r>
      <w:r w:rsidR="003F48DF">
        <w:rPr>
          <w:rFonts w:ascii="Arial" w:eastAsia="Arial" w:hAnsi="Arial" w:cs="Arial"/>
          <w:color w:val="000000" w:themeColor="text1"/>
        </w:rPr>
        <w:t>’</w:t>
      </w:r>
      <w:r w:rsidRPr="00B34E22">
        <w:rPr>
          <w:rFonts w:ascii="Arial" w:eastAsia="Arial" w:hAnsi="Arial" w:cs="Arial"/>
          <w:color w:val="000000" w:themeColor="text1"/>
        </w:rPr>
        <w:t xml:space="preserve"> project, I am now preparing goods for export to North </w:t>
      </w:r>
      <w:r w:rsidRPr="00B34E22">
        <w:rPr>
          <w:rFonts w:ascii="Arial" w:eastAsia="Arial" w:hAnsi="Arial" w:cs="Arial"/>
          <w:color w:val="000000" w:themeColor="text1"/>
        </w:rPr>
        <w:lastRenderedPageBreak/>
        <w:t>Macedonia</w:t>
      </w:r>
      <w:r w:rsidR="00E96EFD" w:rsidRPr="00B34E22">
        <w:rPr>
          <w:rFonts w:ascii="Arial" w:eastAsia="Arial" w:hAnsi="Arial" w:cs="Arial"/>
          <w:color w:val="000000" w:themeColor="text1"/>
        </w:rPr>
        <w:t>", said Marija Antić, the owner of the company Glutenfree from Niš, one of the participants of the project "B</w:t>
      </w:r>
      <w:r w:rsidR="00D72FD6">
        <w:rPr>
          <w:rFonts w:ascii="Arial" w:eastAsia="Arial" w:hAnsi="Arial" w:cs="Arial"/>
          <w:color w:val="000000" w:themeColor="text1"/>
        </w:rPr>
        <w:t>rave</w:t>
      </w:r>
      <w:r w:rsidR="00E96EFD" w:rsidRPr="00B34E22">
        <w:rPr>
          <w:rFonts w:ascii="Arial" w:eastAsia="Arial" w:hAnsi="Arial" w:cs="Arial"/>
          <w:color w:val="000000" w:themeColor="text1"/>
        </w:rPr>
        <w:t>".</w:t>
      </w:r>
    </w:p>
    <w:p w14:paraId="1A3A1DA4" w14:textId="343B6BF8" w:rsidR="00E96EFD" w:rsidRPr="00B34E22" w:rsidRDefault="00E96EFD" w:rsidP="00047529">
      <w:pPr>
        <w:pBdr>
          <w:top w:val="nil"/>
          <w:left w:val="nil"/>
          <w:bottom w:val="nil"/>
          <w:right w:val="nil"/>
          <w:between w:val="nil"/>
        </w:pBdr>
        <w:spacing w:before="120" w:after="120"/>
        <w:jc w:val="both"/>
        <w:rPr>
          <w:rFonts w:ascii="Arial" w:eastAsia="Arial" w:hAnsi="Arial" w:cs="Arial"/>
          <w:color w:val="000000" w:themeColor="text1"/>
        </w:rPr>
      </w:pPr>
      <w:r w:rsidRPr="00B34E22">
        <w:rPr>
          <w:rFonts w:ascii="Arial" w:eastAsia="Arial" w:hAnsi="Arial" w:cs="Arial"/>
          <w:color w:val="000000" w:themeColor="text1"/>
        </w:rPr>
        <w:t>"</w:t>
      </w:r>
      <w:r w:rsidR="003925CB" w:rsidRPr="00F72886">
        <w:rPr>
          <w:rFonts w:ascii="Arial" w:eastAsia="Arial" w:hAnsi="Arial" w:cs="Arial"/>
          <w:color w:val="000000" w:themeColor="text1"/>
        </w:rPr>
        <w:t xml:space="preserve">Through the </w:t>
      </w:r>
      <w:r w:rsidR="003F48DF">
        <w:rPr>
          <w:rFonts w:ascii="Arial" w:eastAsia="Arial" w:hAnsi="Arial" w:cs="Arial"/>
          <w:color w:val="000000" w:themeColor="text1"/>
        </w:rPr>
        <w:t>’</w:t>
      </w:r>
      <w:r w:rsidR="003925CB" w:rsidRPr="00F72886">
        <w:rPr>
          <w:rFonts w:ascii="Arial" w:eastAsia="Arial" w:hAnsi="Arial" w:cs="Arial"/>
          <w:color w:val="000000" w:themeColor="text1"/>
        </w:rPr>
        <w:t>B</w:t>
      </w:r>
      <w:r w:rsidR="003F48DF">
        <w:rPr>
          <w:rFonts w:ascii="Arial" w:eastAsia="Arial" w:hAnsi="Arial" w:cs="Arial"/>
          <w:color w:val="000000" w:themeColor="text1"/>
        </w:rPr>
        <w:t>rave’</w:t>
      </w:r>
      <w:r w:rsidR="003925CB" w:rsidRPr="00F72886">
        <w:rPr>
          <w:rFonts w:ascii="Arial" w:eastAsia="Arial" w:hAnsi="Arial" w:cs="Arial"/>
          <w:color w:val="000000" w:themeColor="text1"/>
        </w:rPr>
        <w:t xml:space="preserve"> program, we procured new equipment and raw materials, procured reusable and sustainable packaging, </w:t>
      </w:r>
      <w:r w:rsidR="003F48DF">
        <w:rPr>
          <w:rFonts w:ascii="Arial" w:eastAsia="Arial" w:hAnsi="Arial" w:cs="Arial"/>
          <w:color w:val="000000" w:themeColor="text1"/>
        </w:rPr>
        <w:t xml:space="preserve">conducted </w:t>
      </w:r>
      <w:r w:rsidR="003925CB" w:rsidRPr="00F72886">
        <w:rPr>
          <w:rFonts w:ascii="Arial" w:eastAsia="Arial" w:hAnsi="Arial" w:cs="Arial"/>
          <w:color w:val="000000" w:themeColor="text1"/>
        </w:rPr>
        <w:t xml:space="preserve">two digital marketing campaigns during the summer, participated in three fairs, and I especially want to point out that it is important to us that we had additional education and managed to connect with other women entrepreneurs participating in the project, and even establish cooperation with some of them. </w:t>
      </w:r>
      <w:r w:rsidR="003F48DF">
        <w:rPr>
          <w:rFonts w:ascii="Arial" w:eastAsia="Arial" w:hAnsi="Arial" w:cs="Arial"/>
          <w:color w:val="000000" w:themeColor="text1"/>
        </w:rPr>
        <w:t>Additiona</w:t>
      </w:r>
      <w:r w:rsidR="00550920">
        <w:rPr>
          <w:rFonts w:ascii="Arial" w:eastAsia="Arial" w:hAnsi="Arial" w:cs="Arial"/>
          <w:color w:val="000000" w:themeColor="text1"/>
        </w:rPr>
        <w:t>l</w:t>
      </w:r>
      <w:r w:rsidR="003F48DF">
        <w:rPr>
          <w:rFonts w:ascii="Arial" w:eastAsia="Arial" w:hAnsi="Arial" w:cs="Arial"/>
          <w:color w:val="000000" w:themeColor="text1"/>
        </w:rPr>
        <w:t>ly</w:t>
      </w:r>
      <w:r w:rsidR="003925CB" w:rsidRPr="00F72886">
        <w:rPr>
          <w:rFonts w:ascii="Arial" w:eastAsia="Arial" w:hAnsi="Arial" w:cs="Arial"/>
          <w:color w:val="000000" w:themeColor="text1"/>
        </w:rPr>
        <w:t>, we are arranging with the company Arte del Gusto to use the organic residues after the packaging of their Schargo teas in the production of our natural cosmetics</w:t>
      </w:r>
      <w:r w:rsidRPr="00B34E22">
        <w:rPr>
          <w:rFonts w:ascii="Arial" w:eastAsia="Arial" w:hAnsi="Arial" w:cs="Arial"/>
          <w:color w:val="000000" w:themeColor="text1"/>
        </w:rPr>
        <w:t>," said Aleksandra Rašović, owner of the company Amelles cosmetics from Vrnjačka Banja.</w:t>
      </w:r>
    </w:p>
    <w:p w14:paraId="428FD620" w14:textId="42CCAE63" w:rsidR="00E96EFD" w:rsidRDefault="00E96EFD" w:rsidP="00047529">
      <w:pPr>
        <w:pBdr>
          <w:top w:val="nil"/>
          <w:left w:val="nil"/>
          <w:bottom w:val="nil"/>
          <w:right w:val="nil"/>
          <w:between w:val="nil"/>
        </w:pBdr>
        <w:spacing w:before="120" w:after="120"/>
        <w:jc w:val="both"/>
        <w:rPr>
          <w:rFonts w:ascii="Arial" w:eastAsia="Arial" w:hAnsi="Arial" w:cs="Arial"/>
          <w:i/>
          <w:color w:val="000000" w:themeColor="text1"/>
        </w:rPr>
      </w:pPr>
      <w:r w:rsidRPr="00B34E22">
        <w:rPr>
          <w:rFonts w:ascii="Arial" w:eastAsia="Arial" w:hAnsi="Arial" w:cs="Arial"/>
          <w:color w:val="000000" w:themeColor="text1"/>
        </w:rPr>
        <w:t>By supporting women entrepreneurs, the Ana and Vlade Divac Foundation and the Intesa Foundation philanthropic organization, strive to encourage long-term changes in the direction of women's economic independence, the development of sustainable businesses and the strengthening of local communities, so that women's entrepreneurship becomes a pillar of stability and equal opportunities in Serbia.</w:t>
      </w:r>
    </w:p>
    <w:p w14:paraId="23165049" w14:textId="77777777" w:rsidR="00E96EFD" w:rsidRDefault="00E96EFD" w:rsidP="00047529">
      <w:pPr>
        <w:rPr>
          <w:rFonts w:ascii="Arial" w:eastAsia="Arial" w:hAnsi="Arial" w:cs="Arial"/>
          <w:i/>
          <w:color w:val="000000" w:themeColor="text1"/>
          <w:sz w:val="20"/>
        </w:rPr>
      </w:pPr>
      <w:r w:rsidRPr="00E95ADD">
        <w:rPr>
          <w:rFonts w:ascii="Arial" w:eastAsia="Arial" w:hAnsi="Arial" w:cs="Arial"/>
          <w:i/>
          <w:color w:val="000000" w:themeColor="text1"/>
          <w:sz w:val="20"/>
        </w:rPr>
        <w:t xml:space="preserve">For more information, please contact Dejan Drobnjak, Communications Manager of the Ana and Vlade Divac Foundation at </w:t>
      </w:r>
      <w:hyperlink r:id="rId7" w:history="1">
        <w:r w:rsidRPr="00E95ADD">
          <w:rPr>
            <w:rStyle w:val="Hyperlink"/>
            <w:rFonts w:ascii="Arial" w:eastAsia="Arial" w:hAnsi="Arial" w:cs="Arial"/>
            <w:i/>
            <w:sz w:val="20"/>
          </w:rPr>
          <w:t>dejan.drobnjak@divac.com</w:t>
        </w:r>
      </w:hyperlink>
      <w:r>
        <w:rPr>
          <w:rFonts w:ascii="Arial" w:eastAsia="Arial" w:hAnsi="Arial" w:cs="Arial"/>
          <w:i/>
          <w:color w:val="000000" w:themeColor="text1"/>
          <w:sz w:val="20"/>
        </w:rPr>
        <w:t xml:space="preserve"> or +381 (62) 79 77 46 or by e-mail at komunikacije@bancaintesa.rs.</w:t>
      </w:r>
    </w:p>
    <w:p w14:paraId="2A12BF03" w14:textId="77777777" w:rsidR="00E96EFD" w:rsidRPr="00E95ADD" w:rsidRDefault="00E96EFD" w:rsidP="00047529">
      <w:pPr>
        <w:rPr>
          <w:rFonts w:ascii="Arial" w:eastAsia="Arial" w:hAnsi="Arial" w:cs="Arial"/>
          <w:i/>
          <w:color w:val="000000" w:themeColor="text1"/>
          <w:sz w:val="20"/>
        </w:rPr>
      </w:pPr>
    </w:p>
    <w:p w14:paraId="3EE9CCD8" w14:textId="77777777" w:rsidR="00B34E22" w:rsidRPr="00E95ADD" w:rsidRDefault="00B34E22" w:rsidP="00E95ADD">
      <w:pPr>
        <w:rPr>
          <w:rFonts w:ascii="Arial" w:eastAsia="Arial" w:hAnsi="Arial" w:cs="Arial"/>
          <w:i/>
          <w:color w:val="000000" w:themeColor="text1"/>
          <w:sz w:val="20"/>
        </w:rPr>
      </w:pPr>
    </w:p>
    <w:sectPr w:rsidR="00B34E22" w:rsidRPr="00E95ADD">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90AA6F" w14:textId="77777777" w:rsidR="00E326EA" w:rsidRDefault="00E326EA" w:rsidP="004B22FE">
      <w:pPr>
        <w:spacing w:after="0" w:line="240" w:lineRule="auto"/>
      </w:pPr>
      <w:r>
        <w:separator/>
      </w:r>
    </w:p>
  </w:endnote>
  <w:endnote w:type="continuationSeparator" w:id="0">
    <w:p w14:paraId="378A3D80" w14:textId="77777777" w:rsidR="00E326EA" w:rsidRDefault="00E326EA" w:rsidP="004B22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B81D27" w14:textId="77777777" w:rsidR="00E326EA" w:rsidRDefault="00E326EA" w:rsidP="004B22FE">
      <w:pPr>
        <w:spacing w:after="0" w:line="240" w:lineRule="auto"/>
      </w:pPr>
      <w:r>
        <w:separator/>
      </w:r>
    </w:p>
  </w:footnote>
  <w:footnote w:type="continuationSeparator" w:id="0">
    <w:p w14:paraId="3E5925A8" w14:textId="77777777" w:rsidR="00E326EA" w:rsidRDefault="00E326EA" w:rsidP="004B22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4DB610" w14:textId="77777777" w:rsidR="004B22FE" w:rsidRDefault="000B5103">
    <w:pPr>
      <w:pStyle w:val="Header"/>
    </w:pPr>
    <w:r>
      <w:rPr>
        <w:noProof/>
        <w:lang w:val="en-GB" w:eastAsia="en-GB"/>
      </w:rPr>
      <w:drawing>
        <wp:anchor distT="0" distB="0" distL="114300" distR="114300" simplePos="0" relativeHeight="251658240" behindDoc="1" locked="0" layoutInCell="1" allowOverlap="1" wp14:anchorId="430ECF50" wp14:editId="2A341272">
          <wp:simplePos x="0" y="0"/>
          <wp:positionH relativeFrom="column">
            <wp:posOffset>2440007</wp:posOffset>
          </wp:positionH>
          <wp:positionV relativeFrom="paragraph">
            <wp:posOffset>112201</wp:posOffset>
          </wp:positionV>
          <wp:extent cx="2012950" cy="474345"/>
          <wp:effectExtent l="0" t="0" r="6350" b="1905"/>
          <wp:wrapTight wrapText="bothSides">
            <wp:wrapPolygon edited="0">
              <wp:start x="0" y="0"/>
              <wp:lineTo x="0" y="20819"/>
              <wp:lineTo x="21464" y="20819"/>
              <wp:lineTo x="21464" y="0"/>
              <wp:lineTo x="0" y="0"/>
            </wp:wrapPolygon>
          </wp:wrapTight>
          <wp:docPr id="3" name="Picture 3" descr="C:\Users\Jelena\AppData\Local\Microsoft\Windows\INetCache\Content.Word\ISP_FondacijaFO_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elena\AppData\Local\Microsoft\Windows\INetCache\Content.Word\ISP_FondacijaFO_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12950" cy="474345"/>
                  </a:xfrm>
                  <a:prstGeom prst="rect">
                    <a:avLst/>
                  </a:prstGeom>
                  <a:noFill/>
                  <a:ln>
                    <a:noFill/>
                  </a:ln>
                </pic:spPr>
              </pic:pic>
            </a:graphicData>
          </a:graphic>
          <wp14:sizeRelH relativeFrom="page">
            <wp14:pctWidth>0</wp14:pctWidth>
          </wp14:sizeRelH>
          <wp14:sizeRelV relativeFrom="page">
            <wp14:pctHeight>0</wp14:pctHeight>
          </wp14:sizeRelV>
        </wp:anchor>
      </w:drawing>
    </w:r>
    <w:r w:rsidR="00F35B6A">
      <w:rPr>
        <w:noProof/>
        <w:lang w:val="en-GB" w:eastAsia="en-GB"/>
      </w:rPr>
      <w:drawing>
        <wp:anchor distT="0" distB="0" distL="114300" distR="114300" simplePos="0" relativeHeight="251657216" behindDoc="0" locked="0" layoutInCell="1" allowOverlap="1" wp14:anchorId="068ED255" wp14:editId="3027C8E4">
          <wp:simplePos x="0" y="0"/>
          <wp:positionH relativeFrom="margin">
            <wp:align>right</wp:align>
          </wp:positionH>
          <wp:positionV relativeFrom="paragraph">
            <wp:posOffset>45720</wp:posOffset>
          </wp:positionV>
          <wp:extent cx="1183005" cy="622935"/>
          <wp:effectExtent l="0" t="0" r="0" b="5715"/>
          <wp:wrapThrough wrapText="bothSides">
            <wp:wrapPolygon edited="0">
              <wp:start x="0" y="0"/>
              <wp:lineTo x="0" y="21138"/>
              <wp:lineTo x="21217" y="21138"/>
              <wp:lineTo x="21217" y="0"/>
              <wp:lineTo x="0" y="0"/>
            </wp:wrapPolygon>
          </wp:wrapThrough>
          <wp:docPr id="1" name="Picture 1" descr="Fondacija SRB kvadratmal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ndacija SRB kvadratmali.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83005" cy="622935"/>
                  </a:xfrm>
                  <a:prstGeom prst="rect">
                    <a:avLst/>
                  </a:prstGeom>
                  <a:noFill/>
                  <a:ln>
                    <a:noFill/>
                  </a:ln>
                </pic:spPr>
              </pic:pic>
            </a:graphicData>
          </a:graphic>
          <wp14:sizeRelH relativeFrom="page">
            <wp14:pctWidth>0</wp14:pctWidth>
          </wp14:sizeRelH>
          <wp14:sizeRelV relativeFrom="page">
            <wp14:pctHeight>0</wp14:pctHeight>
          </wp14:sizeRelV>
        </wp:anchor>
      </w:drawing>
    </w:r>
    <w:r w:rsidR="00550920">
      <w:pict w14:anchorId="734904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9.5pt;height:44.6pt">
          <v:imagedata r:id="rId3" o:title="Odvazna logo 5f4" croptop="22552f" cropbottom="28142f" cropleft="18619f" cropright="18663f"/>
        </v:shape>
      </w:pict>
    </w:r>
  </w:p>
  <w:p w14:paraId="12D9B7EE" w14:textId="77777777" w:rsidR="00CF6270" w:rsidRDefault="00CF6270">
    <w:pPr>
      <w:pStyle w:val="Header"/>
    </w:pPr>
  </w:p>
  <w:p w14:paraId="4571D6C4" w14:textId="77777777" w:rsidR="004B22FE" w:rsidRDefault="004B22F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B7C53"/>
    <w:multiLevelType w:val="hybridMultilevel"/>
    <w:tmpl w:val="E5266A58"/>
    <w:lvl w:ilvl="0" w:tplc="04090001">
      <w:start w:val="1"/>
      <w:numFmt w:val="bullet"/>
      <w:lvlText w:val=""/>
      <w:lvlJc w:val="left"/>
      <w:pPr>
        <w:tabs>
          <w:tab w:val="num" w:pos="720"/>
        </w:tabs>
        <w:ind w:left="720" w:hanging="360"/>
      </w:pPr>
      <w:rPr>
        <w:rFonts w:ascii="Symbol" w:hAnsi="Symbol" w:hint="default"/>
      </w:rPr>
    </w:lvl>
    <w:lvl w:ilvl="1" w:tplc="081A0001">
      <w:start w:val="1"/>
      <w:numFmt w:val="bullet"/>
      <w:lvlText w:val=""/>
      <w:lvlJc w:val="left"/>
      <w:pPr>
        <w:tabs>
          <w:tab w:val="num" w:pos="1440"/>
        </w:tabs>
        <w:ind w:left="1440" w:hanging="360"/>
      </w:pPr>
      <w:rPr>
        <w:rFonts w:ascii="Symbol" w:hAnsi="Symbol"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92B5C12"/>
    <w:multiLevelType w:val="hybridMultilevel"/>
    <w:tmpl w:val="E62A56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CE7A99"/>
    <w:multiLevelType w:val="multilevel"/>
    <w:tmpl w:val="F1F29204"/>
    <w:lvl w:ilvl="0">
      <w:start w:val="1"/>
      <w:numFmt w:val="bullet"/>
      <w:lvlText w:val="–"/>
      <w:lvlJc w:val="left"/>
      <w:pPr>
        <w:tabs>
          <w:tab w:val="num" w:pos="283"/>
        </w:tabs>
        <w:ind w:left="283" w:hanging="283"/>
      </w:pPr>
      <w:rPr>
        <w:rFonts w:ascii="Times New Roman" w:hAnsi="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 w15:restartNumberingAfterBreak="0">
    <w:nsid w:val="2A6759A6"/>
    <w:multiLevelType w:val="multilevel"/>
    <w:tmpl w:val="FE303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4777482"/>
    <w:multiLevelType w:val="hybridMultilevel"/>
    <w:tmpl w:val="FF8408BA"/>
    <w:lvl w:ilvl="0" w:tplc="4CCEF412">
      <w:start w:val="1"/>
      <w:numFmt w:val="bullet"/>
      <w:pStyle w:val="Style1"/>
      <w:lvlText w:val=""/>
      <w:lvlJc w:val="left"/>
      <w:pPr>
        <w:tabs>
          <w:tab w:val="num" w:pos="720"/>
        </w:tabs>
        <w:ind w:left="720" w:hanging="360"/>
      </w:pPr>
      <w:rPr>
        <w:rFonts w:ascii="Symbol" w:hAnsi="Symbol" w:hint="default"/>
      </w:rPr>
    </w:lvl>
    <w:lvl w:ilvl="1" w:tplc="081A0001">
      <w:start w:val="1"/>
      <w:numFmt w:val="bullet"/>
      <w:lvlText w:val=""/>
      <w:lvlJc w:val="left"/>
      <w:pPr>
        <w:tabs>
          <w:tab w:val="num" w:pos="1440"/>
        </w:tabs>
        <w:ind w:left="1440" w:hanging="360"/>
      </w:pPr>
      <w:rPr>
        <w:rFonts w:ascii="Symbol" w:hAnsi="Symbol"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4AA0F13"/>
    <w:multiLevelType w:val="multilevel"/>
    <w:tmpl w:val="08982F34"/>
    <w:lvl w:ilvl="0">
      <w:start w:val="1"/>
      <w:numFmt w:val="bullet"/>
      <w:lvlText w:val="–"/>
      <w:lvlJc w:val="left"/>
      <w:pPr>
        <w:tabs>
          <w:tab w:val="num" w:pos="283"/>
        </w:tabs>
        <w:ind w:left="283" w:hanging="283"/>
      </w:pPr>
      <w:rPr>
        <w:rFonts w:ascii="Times New Roman" w:hAnsi="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6" w15:restartNumberingAfterBreak="0">
    <w:nsid w:val="34D4541F"/>
    <w:multiLevelType w:val="multilevel"/>
    <w:tmpl w:val="AA864AFE"/>
    <w:lvl w:ilvl="0">
      <w:start w:val="1"/>
      <w:numFmt w:val="bullet"/>
      <w:lvlText w:val="–"/>
      <w:lvlJc w:val="left"/>
      <w:pPr>
        <w:tabs>
          <w:tab w:val="num" w:pos="283"/>
        </w:tabs>
        <w:ind w:left="283" w:hanging="283"/>
      </w:pPr>
      <w:rPr>
        <w:rFonts w:ascii="Times New Roman" w:hAnsi="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7" w15:restartNumberingAfterBreak="0">
    <w:nsid w:val="35AD5F08"/>
    <w:multiLevelType w:val="multilevel"/>
    <w:tmpl w:val="A5BA4C52"/>
    <w:lvl w:ilvl="0">
      <w:start w:val="1"/>
      <w:numFmt w:val="bullet"/>
      <w:lvlText w:val="–"/>
      <w:lvlJc w:val="left"/>
      <w:pPr>
        <w:tabs>
          <w:tab w:val="num" w:pos="283"/>
        </w:tabs>
        <w:ind w:left="283" w:hanging="283"/>
      </w:pPr>
      <w:rPr>
        <w:rFonts w:ascii="Times New Roman" w:hAnsi="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8" w15:restartNumberingAfterBreak="0">
    <w:nsid w:val="36644BB2"/>
    <w:multiLevelType w:val="multilevel"/>
    <w:tmpl w:val="7A00C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BBE386E"/>
    <w:multiLevelType w:val="multilevel"/>
    <w:tmpl w:val="0150A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0D27C51"/>
    <w:multiLevelType w:val="hybridMultilevel"/>
    <w:tmpl w:val="235A7A9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41227C83"/>
    <w:multiLevelType w:val="hybridMultilevel"/>
    <w:tmpl w:val="2084F0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44A772ED"/>
    <w:multiLevelType w:val="multilevel"/>
    <w:tmpl w:val="CD1EA264"/>
    <w:lvl w:ilvl="0">
      <w:start w:val="1"/>
      <w:numFmt w:val="bullet"/>
      <w:lvlText w:val=""/>
      <w:lvlJc w:val="left"/>
      <w:pPr>
        <w:tabs>
          <w:tab w:val="num" w:pos="283"/>
        </w:tabs>
        <w:ind w:left="283" w:hanging="283"/>
      </w:pPr>
      <w:rPr>
        <w:rFonts w:ascii="Symbol" w:hAnsi="Symbol" w:hint="default"/>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3" w15:restartNumberingAfterBreak="0">
    <w:nsid w:val="4855175A"/>
    <w:multiLevelType w:val="hybridMultilevel"/>
    <w:tmpl w:val="75EA18BC"/>
    <w:lvl w:ilvl="0" w:tplc="BE122C94">
      <w:numFmt w:val="bullet"/>
      <w:lvlText w:val="-"/>
      <w:lvlJc w:val="left"/>
      <w:pPr>
        <w:ind w:left="1068" w:hanging="360"/>
      </w:pPr>
      <w:rPr>
        <w:rFonts w:ascii="Arial" w:eastAsia="Arial" w:hAnsi="Arial" w:cs="Arial"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14" w15:restartNumberingAfterBreak="0">
    <w:nsid w:val="4A49297A"/>
    <w:multiLevelType w:val="hybridMultilevel"/>
    <w:tmpl w:val="F4587DC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15" w15:restartNumberingAfterBreak="0">
    <w:nsid w:val="5693178D"/>
    <w:multiLevelType w:val="hybridMultilevel"/>
    <w:tmpl w:val="5D5CFA10"/>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16" w15:restartNumberingAfterBreak="0">
    <w:nsid w:val="60BA0ADB"/>
    <w:multiLevelType w:val="hybridMultilevel"/>
    <w:tmpl w:val="64D4A224"/>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5815372"/>
    <w:multiLevelType w:val="hybridMultilevel"/>
    <w:tmpl w:val="8ECE0AE8"/>
    <w:lvl w:ilvl="0" w:tplc="C3C62924">
      <w:numFmt w:val="bullet"/>
      <w:lvlText w:val="-"/>
      <w:lvlJc w:val="left"/>
      <w:pPr>
        <w:ind w:left="720" w:hanging="360"/>
      </w:pPr>
      <w:rPr>
        <w:rFonts w:ascii="Arial" w:eastAsia="Arial" w:hAnsi="Arial" w:cs="Arial" w:hint="default"/>
        <w:i/>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5CC17FA"/>
    <w:multiLevelType w:val="multilevel"/>
    <w:tmpl w:val="CD1EA264"/>
    <w:lvl w:ilvl="0">
      <w:start w:val="1"/>
      <w:numFmt w:val="bullet"/>
      <w:lvlText w:val=""/>
      <w:lvlJc w:val="left"/>
      <w:pPr>
        <w:tabs>
          <w:tab w:val="num" w:pos="283"/>
        </w:tabs>
        <w:ind w:left="283" w:hanging="283"/>
      </w:pPr>
      <w:rPr>
        <w:rFonts w:ascii="Symbol" w:hAnsi="Symbol" w:hint="default"/>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16cid:durableId="104203861">
    <w:abstractNumId w:val="9"/>
  </w:num>
  <w:num w:numId="2" w16cid:durableId="1555044246">
    <w:abstractNumId w:val="8"/>
  </w:num>
  <w:num w:numId="3" w16cid:durableId="2019381985">
    <w:abstractNumId w:val="3"/>
  </w:num>
  <w:num w:numId="4" w16cid:durableId="400099359">
    <w:abstractNumId w:val="4"/>
  </w:num>
  <w:num w:numId="5" w16cid:durableId="628509268">
    <w:abstractNumId w:val="0"/>
  </w:num>
  <w:num w:numId="6" w16cid:durableId="516505219">
    <w:abstractNumId w:val="1"/>
  </w:num>
  <w:num w:numId="7" w16cid:durableId="895160202">
    <w:abstractNumId w:val="5"/>
  </w:num>
  <w:num w:numId="8" w16cid:durableId="2004550726">
    <w:abstractNumId w:val="7"/>
  </w:num>
  <w:num w:numId="9" w16cid:durableId="656154712">
    <w:abstractNumId w:val="6"/>
  </w:num>
  <w:num w:numId="10" w16cid:durableId="1170826171">
    <w:abstractNumId w:val="2"/>
  </w:num>
  <w:num w:numId="11" w16cid:durableId="275717276">
    <w:abstractNumId w:val="16"/>
  </w:num>
  <w:num w:numId="12" w16cid:durableId="1331788964">
    <w:abstractNumId w:val="10"/>
  </w:num>
  <w:num w:numId="13" w16cid:durableId="380985578">
    <w:abstractNumId w:val="12"/>
  </w:num>
  <w:num w:numId="14" w16cid:durableId="1825471058">
    <w:abstractNumId w:val="18"/>
  </w:num>
  <w:num w:numId="15" w16cid:durableId="355355482">
    <w:abstractNumId w:val="11"/>
  </w:num>
  <w:num w:numId="16" w16cid:durableId="804154762">
    <w:abstractNumId w:val="17"/>
  </w:num>
  <w:num w:numId="17" w16cid:durableId="1004632391">
    <w:abstractNumId w:val="15"/>
  </w:num>
  <w:num w:numId="18" w16cid:durableId="1568568515">
    <w:abstractNumId w:val="13"/>
  </w:num>
  <w:num w:numId="19" w16cid:durableId="8808842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38D9"/>
    <w:rsid w:val="000117C7"/>
    <w:rsid w:val="00032A2B"/>
    <w:rsid w:val="0004155E"/>
    <w:rsid w:val="00052EBE"/>
    <w:rsid w:val="00073A08"/>
    <w:rsid w:val="000B5103"/>
    <w:rsid w:val="000D55FC"/>
    <w:rsid w:val="000E2E2C"/>
    <w:rsid w:val="001160B8"/>
    <w:rsid w:val="00121FFD"/>
    <w:rsid w:val="001332AC"/>
    <w:rsid w:val="00152822"/>
    <w:rsid w:val="001A6CA4"/>
    <w:rsid w:val="001D2FB2"/>
    <w:rsid w:val="001E1894"/>
    <w:rsid w:val="001E1BC2"/>
    <w:rsid w:val="0029773D"/>
    <w:rsid w:val="002A4337"/>
    <w:rsid w:val="002A5271"/>
    <w:rsid w:val="002A73A6"/>
    <w:rsid w:val="002E1076"/>
    <w:rsid w:val="002E124E"/>
    <w:rsid w:val="002E7BDA"/>
    <w:rsid w:val="00325B23"/>
    <w:rsid w:val="00333C4F"/>
    <w:rsid w:val="003639C0"/>
    <w:rsid w:val="003736D3"/>
    <w:rsid w:val="00380C55"/>
    <w:rsid w:val="003925CB"/>
    <w:rsid w:val="00397C86"/>
    <w:rsid w:val="003A3D4D"/>
    <w:rsid w:val="003D227F"/>
    <w:rsid w:val="003F48DF"/>
    <w:rsid w:val="004215A0"/>
    <w:rsid w:val="004644D9"/>
    <w:rsid w:val="00483144"/>
    <w:rsid w:val="00485CE9"/>
    <w:rsid w:val="00486266"/>
    <w:rsid w:val="004A23CE"/>
    <w:rsid w:val="004B22FE"/>
    <w:rsid w:val="004B5603"/>
    <w:rsid w:val="004D3AA0"/>
    <w:rsid w:val="004D4A10"/>
    <w:rsid w:val="004F14EF"/>
    <w:rsid w:val="004F4B01"/>
    <w:rsid w:val="00550920"/>
    <w:rsid w:val="00551E6C"/>
    <w:rsid w:val="005748DA"/>
    <w:rsid w:val="005A73F1"/>
    <w:rsid w:val="005C1FA3"/>
    <w:rsid w:val="005C71FD"/>
    <w:rsid w:val="005D793E"/>
    <w:rsid w:val="005F6B33"/>
    <w:rsid w:val="006139C8"/>
    <w:rsid w:val="00620B92"/>
    <w:rsid w:val="00655C56"/>
    <w:rsid w:val="006662BD"/>
    <w:rsid w:val="00671FE9"/>
    <w:rsid w:val="006D0548"/>
    <w:rsid w:val="006D1583"/>
    <w:rsid w:val="006F4BBF"/>
    <w:rsid w:val="00701B18"/>
    <w:rsid w:val="00717F17"/>
    <w:rsid w:val="007279E7"/>
    <w:rsid w:val="007401C3"/>
    <w:rsid w:val="00743567"/>
    <w:rsid w:val="00744193"/>
    <w:rsid w:val="00772CDB"/>
    <w:rsid w:val="00794A0A"/>
    <w:rsid w:val="007A6A87"/>
    <w:rsid w:val="007B70DD"/>
    <w:rsid w:val="00804C35"/>
    <w:rsid w:val="008406FB"/>
    <w:rsid w:val="008521DA"/>
    <w:rsid w:val="008800AF"/>
    <w:rsid w:val="00897904"/>
    <w:rsid w:val="008C05C9"/>
    <w:rsid w:val="008D00D7"/>
    <w:rsid w:val="008D1779"/>
    <w:rsid w:val="008E51DD"/>
    <w:rsid w:val="008E7416"/>
    <w:rsid w:val="009367F8"/>
    <w:rsid w:val="00950ED3"/>
    <w:rsid w:val="0095666C"/>
    <w:rsid w:val="00971DCE"/>
    <w:rsid w:val="00973862"/>
    <w:rsid w:val="0097548E"/>
    <w:rsid w:val="009867C3"/>
    <w:rsid w:val="009A0D70"/>
    <w:rsid w:val="009D79B6"/>
    <w:rsid w:val="009E65D0"/>
    <w:rsid w:val="00A10300"/>
    <w:rsid w:val="00A2007D"/>
    <w:rsid w:val="00A325E8"/>
    <w:rsid w:val="00A34486"/>
    <w:rsid w:val="00A45C2A"/>
    <w:rsid w:val="00A77746"/>
    <w:rsid w:val="00B06FEE"/>
    <w:rsid w:val="00B34E22"/>
    <w:rsid w:val="00B4623E"/>
    <w:rsid w:val="00B46AF3"/>
    <w:rsid w:val="00B731F5"/>
    <w:rsid w:val="00B84B9F"/>
    <w:rsid w:val="00B85C07"/>
    <w:rsid w:val="00B8777C"/>
    <w:rsid w:val="00BA1DD0"/>
    <w:rsid w:val="00BE3C3A"/>
    <w:rsid w:val="00BF054F"/>
    <w:rsid w:val="00BF39AD"/>
    <w:rsid w:val="00C41F01"/>
    <w:rsid w:val="00C54227"/>
    <w:rsid w:val="00C557E4"/>
    <w:rsid w:val="00C56F06"/>
    <w:rsid w:val="00C71BE8"/>
    <w:rsid w:val="00C76BF3"/>
    <w:rsid w:val="00C83DD6"/>
    <w:rsid w:val="00C94013"/>
    <w:rsid w:val="00CA3256"/>
    <w:rsid w:val="00CC5A26"/>
    <w:rsid w:val="00CF0C63"/>
    <w:rsid w:val="00CF6270"/>
    <w:rsid w:val="00D00C2C"/>
    <w:rsid w:val="00D00D2F"/>
    <w:rsid w:val="00D372BF"/>
    <w:rsid w:val="00D40748"/>
    <w:rsid w:val="00D66753"/>
    <w:rsid w:val="00D72FD6"/>
    <w:rsid w:val="00D95B0D"/>
    <w:rsid w:val="00DA0C4F"/>
    <w:rsid w:val="00DB5E83"/>
    <w:rsid w:val="00DE696C"/>
    <w:rsid w:val="00E13B84"/>
    <w:rsid w:val="00E326EA"/>
    <w:rsid w:val="00E82462"/>
    <w:rsid w:val="00E86CF8"/>
    <w:rsid w:val="00E879F6"/>
    <w:rsid w:val="00E94A3F"/>
    <w:rsid w:val="00E95ADD"/>
    <w:rsid w:val="00E96EFD"/>
    <w:rsid w:val="00EB2CAC"/>
    <w:rsid w:val="00EC0B08"/>
    <w:rsid w:val="00ED5ED2"/>
    <w:rsid w:val="00ED7FB4"/>
    <w:rsid w:val="00EE7E8A"/>
    <w:rsid w:val="00F062D4"/>
    <w:rsid w:val="00F12B13"/>
    <w:rsid w:val="00F24899"/>
    <w:rsid w:val="00F264D2"/>
    <w:rsid w:val="00F35B6A"/>
    <w:rsid w:val="00F37776"/>
    <w:rsid w:val="00F766C3"/>
    <w:rsid w:val="00F93BBB"/>
    <w:rsid w:val="00F9591B"/>
    <w:rsid w:val="00FC715F"/>
    <w:rsid w:val="00FD4CEB"/>
    <w:rsid w:val="00FE38D9"/>
    <w:rsid w:val="00FE55B2"/>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70D6E8"/>
  <w15:chartTrackingRefBased/>
  <w15:docId w15:val="{00C45CA9-0EF9-42CA-9932-EE7158E8F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r-Latn-R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55B2"/>
  </w:style>
  <w:style w:type="paragraph" w:styleId="Heading1">
    <w:name w:val="heading 1"/>
    <w:basedOn w:val="Normal"/>
    <w:link w:val="Heading1Char"/>
    <w:uiPriority w:val="9"/>
    <w:qFormat/>
    <w:rsid w:val="000117C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r-Latn-RS"/>
    </w:rPr>
  </w:style>
  <w:style w:type="paragraph" w:styleId="Heading2">
    <w:name w:val="heading 2"/>
    <w:basedOn w:val="Normal"/>
    <w:next w:val="Normal"/>
    <w:link w:val="Heading2Char"/>
    <w:uiPriority w:val="9"/>
    <w:semiHidden/>
    <w:unhideWhenUsed/>
    <w:qFormat/>
    <w:rsid w:val="00F93BB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17C7"/>
    <w:rPr>
      <w:rFonts w:ascii="Times New Roman" w:eastAsia="Times New Roman" w:hAnsi="Times New Roman" w:cs="Times New Roman"/>
      <w:b/>
      <w:bCs/>
      <w:kern w:val="36"/>
      <w:sz w:val="48"/>
      <w:szCs w:val="48"/>
      <w:lang w:eastAsia="sr-Latn-RS"/>
    </w:rPr>
  </w:style>
  <w:style w:type="paragraph" w:styleId="NormalWeb">
    <w:name w:val="Normal (Web)"/>
    <w:basedOn w:val="Normal"/>
    <w:uiPriority w:val="99"/>
    <w:semiHidden/>
    <w:unhideWhenUsed/>
    <w:rsid w:val="000117C7"/>
    <w:pPr>
      <w:spacing w:before="100" w:beforeAutospacing="1" w:after="100" w:afterAutospacing="1" w:line="240" w:lineRule="auto"/>
    </w:pPr>
    <w:rPr>
      <w:rFonts w:ascii="Times New Roman" w:eastAsia="Times New Roman" w:hAnsi="Times New Roman" w:cs="Times New Roman"/>
      <w:sz w:val="24"/>
      <w:szCs w:val="24"/>
      <w:lang w:eastAsia="sr-Latn-RS"/>
    </w:rPr>
  </w:style>
  <w:style w:type="character" w:styleId="Strong">
    <w:name w:val="Strong"/>
    <w:basedOn w:val="DefaultParagraphFont"/>
    <w:uiPriority w:val="22"/>
    <w:qFormat/>
    <w:rsid w:val="000117C7"/>
    <w:rPr>
      <w:b/>
      <w:bCs/>
    </w:rPr>
  </w:style>
  <w:style w:type="character" w:styleId="Hyperlink">
    <w:name w:val="Hyperlink"/>
    <w:basedOn w:val="DefaultParagraphFont"/>
    <w:uiPriority w:val="99"/>
    <w:unhideWhenUsed/>
    <w:rsid w:val="000117C7"/>
    <w:rPr>
      <w:color w:val="0000FF"/>
      <w:u w:val="single"/>
    </w:rPr>
  </w:style>
  <w:style w:type="paragraph" w:styleId="ListParagraph">
    <w:name w:val="List Paragraph"/>
    <w:basedOn w:val="Normal"/>
    <w:uiPriority w:val="34"/>
    <w:qFormat/>
    <w:rsid w:val="00486266"/>
    <w:pPr>
      <w:ind w:left="720"/>
      <w:contextualSpacing/>
    </w:pPr>
  </w:style>
  <w:style w:type="paragraph" w:customStyle="1" w:styleId="Style1">
    <w:name w:val="Style1"/>
    <w:basedOn w:val="Normal"/>
    <w:link w:val="Style1Char"/>
    <w:uiPriority w:val="99"/>
    <w:rsid w:val="00486266"/>
    <w:pPr>
      <w:numPr>
        <w:numId w:val="4"/>
      </w:numPr>
      <w:snapToGrid w:val="0"/>
      <w:spacing w:before="120" w:after="120" w:line="240" w:lineRule="auto"/>
      <w:jc w:val="both"/>
    </w:pPr>
    <w:rPr>
      <w:rFonts w:ascii="Arial" w:eastAsia="Calibri" w:hAnsi="Arial" w:cs="Times New Roman"/>
      <w:snapToGrid w:val="0"/>
      <w:szCs w:val="20"/>
      <w:lang w:val="sr-Latn-CS" w:eastAsia="x-none"/>
    </w:rPr>
  </w:style>
  <w:style w:type="character" w:customStyle="1" w:styleId="Style1Char">
    <w:name w:val="Style1 Char"/>
    <w:link w:val="Style1"/>
    <w:uiPriority w:val="99"/>
    <w:locked/>
    <w:rsid w:val="00486266"/>
    <w:rPr>
      <w:rFonts w:ascii="Arial" w:eastAsia="Calibri" w:hAnsi="Arial" w:cs="Times New Roman"/>
      <w:snapToGrid w:val="0"/>
      <w:szCs w:val="20"/>
      <w:lang w:val="sr-Latn-CS" w:eastAsia="x-none"/>
    </w:rPr>
  </w:style>
  <w:style w:type="paragraph" w:styleId="BalloonText">
    <w:name w:val="Balloon Text"/>
    <w:basedOn w:val="Normal"/>
    <w:link w:val="BalloonTextChar"/>
    <w:uiPriority w:val="99"/>
    <w:semiHidden/>
    <w:unhideWhenUsed/>
    <w:rsid w:val="00C71BE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1BE8"/>
    <w:rPr>
      <w:rFonts w:ascii="Segoe UI" w:hAnsi="Segoe UI" w:cs="Segoe UI"/>
      <w:sz w:val="18"/>
      <w:szCs w:val="18"/>
    </w:rPr>
  </w:style>
  <w:style w:type="paragraph" w:styleId="Header">
    <w:name w:val="header"/>
    <w:basedOn w:val="Normal"/>
    <w:link w:val="HeaderChar"/>
    <w:uiPriority w:val="99"/>
    <w:unhideWhenUsed/>
    <w:rsid w:val="004B22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4B22FE"/>
  </w:style>
  <w:style w:type="paragraph" w:styleId="Footer">
    <w:name w:val="footer"/>
    <w:basedOn w:val="Normal"/>
    <w:link w:val="FooterChar"/>
    <w:uiPriority w:val="99"/>
    <w:unhideWhenUsed/>
    <w:rsid w:val="004B22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4B22FE"/>
  </w:style>
  <w:style w:type="character" w:customStyle="1" w:styleId="Heading2Char">
    <w:name w:val="Heading 2 Char"/>
    <w:basedOn w:val="DefaultParagraphFont"/>
    <w:link w:val="Heading2"/>
    <w:uiPriority w:val="9"/>
    <w:semiHidden/>
    <w:rsid w:val="00F93BBB"/>
    <w:rPr>
      <w:rFonts w:asciiTheme="majorHAnsi" w:eastAsiaTheme="majorEastAsia" w:hAnsiTheme="majorHAnsi" w:cstheme="majorBidi"/>
      <w:color w:val="2E74B5" w:themeColor="accent1" w:themeShade="BF"/>
      <w:sz w:val="26"/>
      <w:szCs w:val="26"/>
    </w:rPr>
  </w:style>
  <w:style w:type="character" w:styleId="FollowedHyperlink">
    <w:name w:val="FollowedHyperlink"/>
    <w:basedOn w:val="DefaultParagraphFont"/>
    <w:uiPriority w:val="99"/>
    <w:semiHidden/>
    <w:unhideWhenUsed/>
    <w:rsid w:val="009E65D0"/>
    <w:rPr>
      <w:color w:val="954F72" w:themeColor="followedHyperlink"/>
      <w:u w:val="single"/>
    </w:rPr>
  </w:style>
  <w:style w:type="paragraph" w:styleId="Revision">
    <w:name w:val="Revision"/>
    <w:hidden/>
    <w:uiPriority w:val="99"/>
    <w:semiHidden/>
    <w:rsid w:val="009E65D0"/>
    <w:pPr>
      <w:spacing w:after="0" w:line="240" w:lineRule="auto"/>
    </w:pPr>
  </w:style>
  <w:style w:type="character" w:styleId="CommentReference">
    <w:name w:val="annotation reference"/>
    <w:basedOn w:val="DefaultParagraphFont"/>
    <w:uiPriority w:val="99"/>
    <w:semiHidden/>
    <w:unhideWhenUsed/>
    <w:rsid w:val="00B34E22"/>
    <w:rPr>
      <w:sz w:val="16"/>
      <w:szCs w:val="16"/>
    </w:rPr>
  </w:style>
  <w:style w:type="paragraph" w:styleId="CommentText">
    <w:name w:val="annotation text"/>
    <w:basedOn w:val="Normal"/>
    <w:link w:val="CommentTextChar"/>
    <w:uiPriority w:val="99"/>
    <w:unhideWhenUsed/>
    <w:rsid w:val="00B34E22"/>
    <w:pPr>
      <w:spacing w:line="240" w:lineRule="auto"/>
    </w:pPr>
    <w:rPr>
      <w:sz w:val="20"/>
      <w:szCs w:val="20"/>
    </w:rPr>
  </w:style>
  <w:style w:type="character" w:customStyle="1" w:styleId="CommentTextChar">
    <w:name w:val="Comment Text Char"/>
    <w:basedOn w:val="DefaultParagraphFont"/>
    <w:link w:val="CommentText"/>
    <w:uiPriority w:val="99"/>
    <w:rsid w:val="00B34E22"/>
    <w:rPr>
      <w:sz w:val="20"/>
      <w:szCs w:val="20"/>
    </w:rPr>
  </w:style>
  <w:style w:type="paragraph" w:styleId="CommentSubject">
    <w:name w:val="annotation subject"/>
    <w:basedOn w:val="CommentText"/>
    <w:next w:val="CommentText"/>
    <w:link w:val="CommentSubjectChar"/>
    <w:uiPriority w:val="99"/>
    <w:semiHidden/>
    <w:unhideWhenUsed/>
    <w:rsid w:val="00B34E22"/>
    <w:rPr>
      <w:b/>
      <w:bCs/>
    </w:rPr>
  </w:style>
  <w:style w:type="character" w:customStyle="1" w:styleId="CommentSubjectChar">
    <w:name w:val="Comment Subject Char"/>
    <w:basedOn w:val="CommentTextChar"/>
    <w:link w:val="CommentSubject"/>
    <w:uiPriority w:val="99"/>
    <w:semiHidden/>
    <w:rsid w:val="00B34E2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2370">
      <w:bodyDiv w:val="1"/>
      <w:marLeft w:val="0"/>
      <w:marRight w:val="0"/>
      <w:marTop w:val="0"/>
      <w:marBottom w:val="0"/>
      <w:divBdr>
        <w:top w:val="none" w:sz="0" w:space="0" w:color="auto"/>
        <w:left w:val="none" w:sz="0" w:space="0" w:color="auto"/>
        <w:bottom w:val="none" w:sz="0" w:space="0" w:color="auto"/>
        <w:right w:val="none" w:sz="0" w:space="0" w:color="auto"/>
      </w:divBdr>
      <w:divsChild>
        <w:div w:id="305162750">
          <w:marLeft w:val="0"/>
          <w:marRight w:val="0"/>
          <w:marTop w:val="0"/>
          <w:marBottom w:val="0"/>
          <w:divBdr>
            <w:top w:val="none" w:sz="0" w:space="0" w:color="auto"/>
            <w:left w:val="none" w:sz="0" w:space="0" w:color="auto"/>
            <w:bottom w:val="none" w:sz="0" w:space="0" w:color="auto"/>
            <w:right w:val="none" w:sz="0" w:space="0" w:color="auto"/>
          </w:divBdr>
        </w:div>
        <w:div w:id="1550873383">
          <w:marLeft w:val="0"/>
          <w:marRight w:val="0"/>
          <w:marTop w:val="0"/>
          <w:marBottom w:val="0"/>
          <w:divBdr>
            <w:top w:val="none" w:sz="0" w:space="0" w:color="auto"/>
            <w:left w:val="none" w:sz="0" w:space="0" w:color="auto"/>
            <w:bottom w:val="none" w:sz="0" w:space="0" w:color="auto"/>
            <w:right w:val="none" w:sz="0" w:space="0" w:color="auto"/>
          </w:divBdr>
        </w:div>
        <w:div w:id="1030184323">
          <w:marLeft w:val="0"/>
          <w:marRight w:val="0"/>
          <w:marTop w:val="0"/>
          <w:marBottom w:val="0"/>
          <w:divBdr>
            <w:top w:val="none" w:sz="0" w:space="0" w:color="auto"/>
            <w:left w:val="none" w:sz="0" w:space="0" w:color="auto"/>
            <w:bottom w:val="none" w:sz="0" w:space="0" w:color="auto"/>
            <w:right w:val="none" w:sz="0" w:space="0" w:color="auto"/>
          </w:divBdr>
        </w:div>
      </w:divsChild>
    </w:div>
    <w:div w:id="220529783">
      <w:bodyDiv w:val="1"/>
      <w:marLeft w:val="0"/>
      <w:marRight w:val="0"/>
      <w:marTop w:val="0"/>
      <w:marBottom w:val="0"/>
      <w:divBdr>
        <w:top w:val="none" w:sz="0" w:space="0" w:color="auto"/>
        <w:left w:val="none" w:sz="0" w:space="0" w:color="auto"/>
        <w:bottom w:val="none" w:sz="0" w:space="0" w:color="auto"/>
        <w:right w:val="none" w:sz="0" w:space="0" w:color="auto"/>
      </w:divBdr>
    </w:div>
    <w:div w:id="675234704">
      <w:bodyDiv w:val="1"/>
      <w:marLeft w:val="0"/>
      <w:marRight w:val="0"/>
      <w:marTop w:val="0"/>
      <w:marBottom w:val="0"/>
      <w:divBdr>
        <w:top w:val="none" w:sz="0" w:space="0" w:color="auto"/>
        <w:left w:val="none" w:sz="0" w:space="0" w:color="auto"/>
        <w:bottom w:val="none" w:sz="0" w:space="0" w:color="auto"/>
        <w:right w:val="none" w:sz="0" w:space="0" w:color="auto"/>
      </w:divBdr>
    </w:div>
    <w:div w:id="1262297375">
      <w:bodyDiv w:val="1"/>
      <w:marLeft w:val="0"/>
      <w:marRight w:val="0"/>
      <w:marTop w:val="0"/>
      <w:marBottom w:val="0"/>
      <w:divBdr>
        <w:top w:val="none" w:sz="0" w:space="0" w:color="auto"/>
        <w:left w:val="none" w:sz="0" w:space="0" w:color="auto"/>
        <w:bottom w:val="none" w:sz="0" w:space="0" w:color="auto"/>
        <w:right w:val="none" w:sz="0" w:space="0" w:color="auto"/>
      </w:divBdr>
    </w:div>
    <w:div w:id="2127889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dejan.drobnjak@divac.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139</TotalTime>
  <Pages>2</Pages>
  <Words>709</Words>
  <Characters>4045</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4745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Jelena Rakic</dc:creator>
  <cp:keywords/>
  <dc:description/>
  <cp:lastModifiedBy>Jasna Milosavljev</cp:lastModifiedBy>
  <cp:revision>45</cp:revision>
  <cp:lastPrinted>2025-01-15T09:28:00Z</cp:lastPrinted>
  <dcterms:created xsi:type="dcterms:W3CDTF">2025-09-16T11:41:00Z</dcterms:created>
  <dcterms:modified xsi:type="dcterms:W3CDTF">2025-09-18T11:52:00Z</dcterms:modified>
</cp:coreProperties>
</file>