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C5F4A8" w14:textId="7E82F15F" w:rsidR="00350328" w:rsidRPr="00FE3950" w:rsidRDefault="00F50195" w:rsidP="00940345">
      <w:pPr>
        <w:pStyle w:val="FirstLine"/>
        <w:tabs>
          <w:tab w:val="num" w:pos="284"/>
        </w:tabs>
        <w:ind w:left="0" w:firstLine="284"/>
        <w:jc w:val="right"/>
      </w:pPr>
      <w:r w:rsidRPr="00507248">
        <w:t xml:space="preserve">PRILOG </w:t>
      </w:r>
      <w:r w:rsidR="00940345" w:rsidRPr="00940345">
        <w:t xml:space="preserve">RPG </w:t>
      </w:r>
      <w:r w:rsidR="009D1FD5">
        <w:t>–</w:t>
      </w:r>
      <w:r w:rsidR="00940345" w:rsidRPr="00940345">
        <w:t xml:space="preserve"> </w:t>
      </w:r>
      <w:r w:rsidR="00F5510C" w:rsidRPr="00FE3950">
        <w:t>12</w:t>
      </w:r>
    </w:p>
    <w:p w14:paraId="43478F99" w14:textId="310E8B04" w:rsidR="00E61A8A" w:rsidRPr="002F1330" w:rsidRDefault="00507248" w:rsidP="00507248">
      <w:pPr>
        <w:pStyle w:val="Heading5"/>
      </w:pPr>
      <w:r w:rsidRPr="00507248">
        <w:t>USLOVI ODOBRAVANJA</w:t>
      </w:r>
      <w:r w:rsidRPr="00507248">
        <w:br/>
      </w:r>
      <w:r w:rsidR="005B6BAD">
        <w:t xml:space="preserve">Kredit za obrtna sredstva i investicije - </w:t>
      </w:r>
      <w:r w:rsidR="00F34295">
        <w:t xml:space="preserve">EBRD PRS Farmer </w:t>
      </w:r>
      <w:r w:rsidR="00A4305A">
        <w:t xml:space="preserve">Obrt i </w:t>
      </w:r>
      <w:r w:rsidR="00F34295">
        <w:t xml:space="preserve">EBRD PRS Farmer </w:t>
      </w:r>
      <w:r w:rsidR="00A4305A">
        <w:t>Invest kredit</w:t>
      </w:r>
      <w:r w:rsidR="00940345" w:rsidRPr="00940345">
        <w:t xml:space="preserve"> </w:t>
      </w:r>
    </w:p>
    <w:tbl>
      <w:tblPr>
        <w:tblW w:w="5000" w:type="pct"/>
        <w:tblBorders>
          <w:top w:val="single" w:sz="18" w:space="0" w:color="0A5028"/>
          <w:bottom w:val="single" w:sz="18" w:space="0" w:color="0A5028"/>
          <w:insideH w:val="single" w:sz="4" w:space="0" w:color="0A5028"/>
          <w:insideV w:val="single" w:sz="4" w:space="0" w:color="0A5028"/>
        </w:tblBorders>
        <w:tblCellMar>
          <w:bottom w:w="85" w:type="dxa"/>
        </w:tblCellMar>
        <w:tblLook w:val="04A0" w:firstRow="1" w:lastRow="0" w:firstColumn="1" w:lastColumn="0" w:noHBand="0" w:noVBand="1"/>
      </w:tblPr>
      <w:tblGrid>
        <w:gridCol w:w="542"/>
        <w:gridCol w:w="3688"/>
        <w:gridCol w:w="5409"/>
      </w:tblGrid>
      <w:tr w:rsidR="0005217E" w:rsidRPr="0035553B" w14:paraId="7BCDBC94" w14:textId="77777777" w:rsidTr="007B159E">
        <w:trPr>
          <w:cantSplit/>
        </w:trPr>
        <w:tc>
          <w:tcPr>
            <w:tcW w:w="281" w:type="pct"/>
            <w:tcBorders>
              <w:top w:val="nil"/>
              <w:bottom w:val="single" w:sz="18" w:space="0" w:color="0A5028"/>
              <w:right w:val="nil"/>
            </w:tcBorders>
            <w:shd w:val="clear" w:color="auto" w:fill="CEDCD4"/>
          </w:tcPr>
          <w:p w14:paraId="2B5CC4C3" w14:textId="77777777" w:rsidR="0005217E" w:rsidRPr="0035553B" w:rsidRDefault="0005217E" w:rsidP="00EF6079">
            <w:pPr>
              <w:keepNext/>
              <w:spacing w:line="240" w:lineRule="auto"/>
              <w:rPr>
                <w:b/>
                <w:color w:val="0A5028"/>
              </w:rPr>
            </w:pPr>
            <w:r w:rsidRPr="0035553B">
              <w:rPr>
                <w:b/>
                <w:color w:val="0A5028"/>
              </w:rPr>
              <w:t>1.</w:t>
            </w:r>
          </w:p>
        </w:tc>
        <w:tc>
          <w:tcPr>
            <w:tcW w:w="4719" w:type="pct"/>
            <w:gridSpan w:val="2"/>
            <w:tcBorders>
              <w:top w:val="nil"/>
              <w:left w:val="nil"/>
              <w:bottom w:val="single" w:sz="18" w:space="0" w:color="0A5028"/>
            </w:tcBorders>
            <w:shd w:val="clear" w:color="auto" w:fill="CEDCD4"/>
          </w:tcPr>
          <w:p w14:paraId="20F54110" w14:textId="77777777" w:rsidR="0005217E" w:rsidRPr="0035553B" w:rsidRDefault="0005217E" w:rsidP="00EF6079">
            <w:pPr>
              <w:keepNext/>
              <w:spacing w:line="240" w:lineRule="auto"/>
              <w:rPr>
                <w:b/>
                <w:color w:val="0A5028"/>
              </w:rPr>
            </w:pPr>
            <w:r w:rsidRPr="0035553B">
              <w:rPr>
                <w:b/>
                <w:color w:val="0A5028"/>
              </w:rPr>
              <w:t>Korisnik proizvoda</w:t>
            </w:r>
          </w:p>
        </w:tc>
      </w:tr>
      <w:tr w:rsidR="00940345" w:rsidRPr="0035553B" w14:paraId="0388B130" w14:textId="77777777" w:rsidTr="007B159E">
        <w:trPr>
          <w:cantSplit/>
        </w:trPr>
        <w:tc>
          <w:tcPr>
            <w:tcW w:w="281" w:type="pct"/>
            <w:tcBorders>
              <w:top w:val="single" w:sz="18" w:space="0" w:color="0A5028"/>
              <w:bottom w:val="single" w:sz="18" w:space="0" w:color="0A5028"/>
              <w:right w:val="nil"/>
            </w:tcBorders>
          </w:tcPr>
          <w:p w14:paraId="1EC87BB2" w14:textId="77777777" w:rsidR="00940345" w:rsidRPr="0035553B" w:rsidRDefault="00940345" w:rsidP="0062705F">
            <w:r w:rsidRPr="0035553B">
              <w:t>1.1</w:t>
            </w:r>
          </w:p>
        </w:tc>
        <w:tc>
          <w:tcPr>
            <w:tcW w:w="1913" w:type="pct"/>
            <w:tcBorders>
              <w:top w:val="single" w:sz="18" w:space="0" w:color="0A5028"/>
              <w:left w:val="nil"/>
              <w:bottom w:val="single" w:sz="18" w:space="0" w:color="0A5028"/>
            </w:tcBorders>
          </w:tcPr>
          <w:p w14:paraId="0C3E0DF2" w14:textId="77777777" w:rsidR="00940345" w:rsidRPr="0035553B" w:rsidRDefault="00940345" w:rsidP="0062705F">
            <w:r w:rsidRPr="0035553B">
              <w:t>Klijenti koji mogu koristiti proizvod</w:t>
            </w:r>
          </w:p>
        </w:tc>
        <w:tc>
          <w:tcPr>
            <w:tcW w:w="2806" w:type="pct"/>
            <w:tcBorders>
              <w:top w:val="single" w:sz="18" w:space="0" w:color="0A5028"/>
              <w:bottom w:val="single" w:sz="18" w:space="0" w:color="0A5028"/>
            </w:tcBorders>
          </w:tcPr>
          <w:p w14:paraId="43A9ABD2" w14:textId="7A3D54A0" w:rsidR="00940345" w:rsidRDefault="00940345" w:rsidP="00473D77">
            <w:pPr>
              <w:jc w:val="both"/>
              <w:rPr>
                <w:iCs/>
              </w:rPr>
            </w:pPr>
            <w:r w:rsidRPr="005628F8">
              <w:rPr>
                <w:lang w:val="sr-Latn-CS"/>
              </w:rPr>
              <w:t xml:space="preserve">Fizička lica – </w:t>
            </w:r>
            <w:r>
              <w:rPr>
                <w:lang w:val="sr-Latn-CS"/>
              </w:rPr>
              <w:t xml:space="preserve">nosioci </w:t>
            </w:r>
            <w:r w:rsidRPr="005628F8">
              <w:rPr>
                <w:lang w:val="sr-Latn-CS"/>
              </w:rPr>
              <w:t>registrovan</w:t>
            </w:r>
            <w:r>
              <w:rPr>
                <w:lang w:val="sr-Latn-CS"/>
              </w:rPr>
              <w:t>ih</w:t>
            </w:r>
            <w:r w:rsidRPr="005628F8">
              <w:rPr>
                <w:lang w:val="sr-Latn-CS"/>
              </w:rPr>
              <w:t xml:space="preserve"> poljoprivredn</w:t>
            </w:r>
            <w:r>
              <w:rPr>
                <w:lang w:val="sr-Latn-CS"/>
              </w:rPr>
              <w:t>ih</w:t>
            </w:r>
            <w:r w:rsidRPr="005628F8">
              <w:rPr>
                <w:lang w:val="sr-Latn-CS"/>
              </w:rPr>
              <w:t xml:space="preserve"> gazdinst</w:t>
            </w:r>
            <w:r>
              <w:rPr>
                <w:lang w:val="sr-Latn-CS"/>
              </w:rPr>
              <w:t>a</w:t>
            </w:r>
            <w:r w:rsidRPr="005628F8">
              <w:rPr>
                <w:lang w:val="sr-Latn-CS"/>
              </w:rPr>
              <w:t xml:space="preserve">va  čija je adresa sedišta na teritoriji na kojoj Republika Srbija ima punu državnu ingerenciju, za koje se može pribaviti </w:t>
            </w:r>
            <w:r w:rsidR="00F253F4">
              <w:rPr>
                <w:lang w:val="sr-Latn-CS"/>
              </w:rPr>
              <w:t>i</w:t>
            </w:r>
            <w:r w:rsidRPr="005628F8">
              <w:rPr>
                <w:lang w:val="sr-Latn-CS"/>
              </w:rPr>
              <w:t xml:space="preserve">zveštaj </w:t>
            </w:r>
            <w:r w:rsidR="00F253F4">
              <w:rPr>
                <w:lang w:val="sr-Latn-CS"/>
              </w:rPr>
              <w:t>K</w:t>
            </w:r>
            <w:r w:rsidRPr="005628F8">
              <w:rPr>
                <w:lang w:val="sr-Latn-CS"/>
              </w:rPr>
              <w:t>reditnog biroa preko Udruženja banaka Srbije odnosno koja su upisana u Registar poljoprivrednih gazdinstava i nalaze se u aktivnom statusu</w:t>
            </w:r>
            <w:r w:rsidR="00991F64">
              <w:rPr>
                <w:iCs/>
              </w:rPr>
              <w:t>.</w:t>
            </w:r>
          </w:p>
          <w:p w14:paraId="051EA410" w14:textId="0279D546" w:rsidR="00A21A0D" w:rsidRPr="006662C3" w:rsidRDefault="00A4305A" w:rsidP="00A4305A">
            <w:pPr>
              <w:jc w:val="both"/>
              <w:rPr>
                <w:iCs/>
              </w:rPr>
            </w:pPr>
            <w:r w:rsidRPr="00A4305A">
              <w:rPr>
                <w:iCs/>
              </w:rPr>
              <w:t>Postojeći i novi klijenti Banke</w:t>
            </w:r>
            <w:r>
              <w:rPr>
                <w:iCs/>
              </w:rPr>
              <w:t>,</w:t>
            </w:r>
            <w:r w:rsidRPr="00A4305A">
              <w:rPr>
                <w:iCs/>
              </w:rPr>
              <w:t xml:space="preserve"> </w:t>
            </w:r>
            <w:r>
              <w:rPr>
                <w:iCs/>
              </w:rPr>
              <w:t xml:space="preserve">koji </w:t>
            </w:r>
            <w:r w:rsidRPr="00A21A0D">
              <w:t>u poslednjoj proizvodnoj godini mora da ispunjava najmanje dva od sledeća tri uslova, pri čemu je kriterijum koji se odnosi na broj zaposlenih obavezan</w:t>
            </w:r>
            <w:r w:rsidRPr="00A4305A">
              <w:rPr>
                <w:iCs/>
              </w:rPr>
              <w:t xml:space="preserve">: a) manje od </w:t>
            </w:r>
            <w:r w:rsidR="002F207F">
              <w:rPr>
                <w:iCs/>
              </w:rPr>
              <w:t>500</w:t>
            </w:r>
            <w:r w:rsidR="002F207F" w:rsidRPr="00A4305A">
              <w:rPr>
                <w:iCs/>
              </w:rPr>
              <w:t xml:space="preserve"> </w:t>
            </w:r>
            <w:r w:rsidRPr="00A4305A">
              <w:rPr>
                <w:iCs/>
              </w:rPr>
              <w:t xml:space="preserve">zaposlenih; i b) godišnji </w:t>
            </w:r>
            <w:r w:rsidR="002F207F">
              <w:rPr>
                <w:iCs/>
              </w:rPr>
              <w:t>promet</w:t>
            </w:r>
            <w:r w:rsidR="002F207F" w:rsidRPr="00A4305A">
              <w:rPr>
                <w:iCs/>
              </w:rPr>
              <w:t xml:space="preserve"> </w:t>
            </w:r>
            <w:r w:rsidRPr="00A4305A">
              <w:rPr>
                <w:iCs/>
              </w:rPr>
              <w:t xml:space="preserve">u ekvivalentnom iznosu od najviše EUR 50 miliona; i/ili c) ukupna aktiva (bilansna suma) u ekvivalentnom iznosu od najviše EUR 43 miliona. </w:t>
            </w:r>
          </w:p>
        </w:tc>
      </w:tr>
    </w:tbl>
    <w:p w14:paraId="2E023AD5" w14:textId="77777777" w:rsidR="0035553B" w:rsidRDefault="0035553B"/>
    <w:tbl>
      <w:tblPr>
        <w:tblW w:w="5000" w:type="pct"/>
        <w:tblBorders>
          <w:top w:val="single" w:sz="18" w:space="0" w:color="0A5028"/>
          <w:bottom w:val="single" w:sz="18" w:space="0" w:color="0A5028"/>
          <w:insideH w:val="single" w:sz="4" w:space="0" w:color="0A5028"/>
          <w:insideV w:val="single" w:sz="4" w:space="0" w:color="0A5028"/>
        </w:tblBorders>
        <w:tblCellMar>
          <w:bottom w:w="85" w:type="dxa"/>
        </w:tblCellMar>
        <w:tblLook w:val="04A0" w:firstRow="1" w:lastRow="0" w:firstColumn="1" w:lastColumn="0" w:noHBand="0" w:noVBand="1"/>
      </w:tblPr>
      <w:tblGrid>
        <w:gridCol w:w="517"/>
        <w:gridCol w:w="25"/>
        <w:gridCol w:w="3680"/>
        <w:gridCol w:w="5417"/>
      </w:tblGrid>
      <w:tr w:rsidR="0005217E" w:rsidRPr="0035553B" w14:paraId="178E4D4D" w14:textId="77777777" w:rsidTr="008660E4">
        <w:trPr>
          <w:cantSplit/>
        </w:trPr>
        <w:tc>
          <w:tcPr>
            <w:tcW w:w="281" w:type="pct"/>
            <w:gridSpan w:val="2"/>
            <w:tcBorders>
              <w:top w:val="nil"/>
              <w:bottom w:val="single" w:sz="18" w:space="0" w:color="0A5028"/>
              <w:right w:val="nil"/>
            </w:tcBorders>
            <w:shd w:val="clear" w:color="auto" w:fill="CEDCD4"/>
          </w:tcPr>
          <w:p w14:paraId="2697C04B" w14:textId="77777777" w:rsidR="0005217E" w:rsidRPr="0035553B" w:rsidRDefault="0005217E" w:rsidP="00EF6079">
            <w:pPr>
              <w:keepNext/>
              <w:spacing w:line="240" w:lineRule="auto"/>
              <w:rPr>
                <w:b/>
                <w:color w:val="0A5028"/>
              </w:rPr>
            </w:pPr>
            <w:r w:rsidRPr="0035553B">
              <w:rPr>
                <w:b/>
                <w:color w:val="0A5028"/>
              </w:rPr>
              <w:t>2.</w:t>
            </w:r>
          </w:p>
        </w:tc>
        <w:tc>
          <w:tcPr>
            <w:tcW w:w="4719" w:type="pct"/>
            <w:gridSpan w:val="2"/>
            <w:tcBorders>
              <w:top w:val="nil"/>
              <w:left w:val="nil"/>
              <w:bottom w:val="single" w:sz="18" w:space="0" w:color="0A5028"/>
            </w:tcBorders>
            <w:shd w:val="clear" w:color="auto" w:fill="CEDCD4"/>
          </w:tcPr>
          <w:p w14:paraId="26B8B897" w14:textId="77777777" w:rsidR="0005217E" w:rsidRPr="0035553B" w:rsidRDefault="0005217E" w:rsidP="00EF6079">
            <w:pPr>
              <w:keepNext/>
              <w:spacing w:line="240" w:lineRule="auto"/>
              <w:rPr>
                <w:b/>
                <w:color w:val="0A5028"/>
              </w:rPr>
            </w:pPr>
            <w:r w:rsidRPr="0035553B">
              <w:rPr>
                <w:b/>
                <w:color w:val="0A5028"/>
              </w:rPr>
              <w:t>Opis glаvnih kаrаkteristikа kreditnog proizvodа</w:t>
            </w:r>
          </w:p>
        </w:tc>
      </w:tr>
      <w:tr w:rsidR="00940345" w:rsidRPr="0035553B" w14:paraId="20CEDD74" w14:textId="77777777" w:rsidTr="00991F64">
        <w:tblPrEx>
          <w:jc w:val="center"/>
          <w:tblLook w:val="01E0" w:firstRow="1" w:lastRow="1" w:firstColumn="1" w:lastColumn="1" w:noHBand="0" w:noVBand="0"/>
        </w:tblPrEx>
        <w:trPr>
          <w:cantSplit/>
          <w:jc w:val="center"/>
        </w:trPr>
        <w:tc>
          <w:tcPr>
            <w:tcW w:w="268" w:type="pct"/>
            <w:tcBorders>
              <w:top w:val="single" w:sz="18" w:space="0" w:color="0A5028"/>
              <w:bottom w:val="single" w:sz="4" w:space="0" w:color="0A5028"/>
              <w:right w:val="nil"/>
            </w:tcBorders>
          </w:tcPr>
          <w:p w14:paraId="493851A6" w14:textId="77777777" w:rsidR="00940345" w:rsidRPr="0035553B" w:rsidRDefault="00940345" w:rsidP="008660E4">
            <w:r w:rsidRPr="0035553B">
              <w:t>2.1</w:t>
            </w:r>
          </w:p>
        </w:tc>
        <w:tc>
          <w:tcPr>
            <w:tcW w:w="1922" w:type="pct"/>
            <w:gridSpan w:val="2"/>
            <w:tcBorders>
              <w:top w:val="single" w:sz="18" w:space="0" w:color="0A5028"/>
              <w:left w:val="nil"/>
              <w:bottom w:val="single" w:sz="4" w:space="0" w:color="0A5028"/>
            </w:tcBorders>
          </w:tcPr>
          <w:p w14:paraId="10A11C82" w14:textId="77777777" w:rsidR="00940345" w:rsidRPr="0035553B" w:rsidRDefault="00940345" w:rsidP="008660E4">
            <w:r w:rsidRPr="0035553B">
              <w:t>Vrsta kredita</w:t>
            </w:r>
          </w:p>
        </w:tc>
        <w:tc>
          <w:tcPr>
            <w:tcW w:w="2809" w:type="pct"/>
          </w:tcPr>
          <w:p w14:paraId="5EC943B6" w14:textId="77777777" w:rsidR="00940345" w:rsidRPr="004C01F4" w:rsidRDefault="00940345" w:rsidP="004C01F4">
            <w:pPr>
              <w:pStyle w:val="Numbered"/>
              <w:numPr>
                <w:ilvl w:val="0"/>
                <w:numId w:val="6"/>
              </w:numPr>
            </w:pPr>
            <w:r w:rsidRPr="004C01F4">
              <w:rPr>
                <w:lang w:val="sr-Latn-CS"/>
              </w:rPr>
              <w:t>Kredit za nabavku obrtnih sredstava</w:t>
            </w:r>
            <w:r w:rsidR="00991F64" w:rsidRPr="004C01F4">
              <w:rPr>
                <w:lang w:val="sr-Latn-CS"/>
              </w:rPr>
              <w:t>.</w:t>
            </w:r>
          </w:p>
          <w:p w14:paraId="0FCF5A7B" w14:textId="244C314F" w:rsidR="00A21A0D" w:rsidRPr="006662C3" w:rsidRDefault="004C01F4" w:rsidP="00203231">
            <w:pPr>
              <w:pStyle w:val="Numbered"/>
              <w:numPr>
                <w:ilvl w:val="0"/>
                <w:numId w:val="6"/>
              </w:numPr>
            </w:pPr>
            <w:r w:rsidRPr="00AE210B">
              <w:rPr>
                <w:lang w:val="sr-Latn-CS"/>
              </w:rPr>
              <w:t xml:space="preserve">Kredit za </w:t>
            </w:r>
            <w:r>
              <w:rPr>
                <w:lang w:val="sr-Latn-CS"/>
              </w:rPr>
              <w:t>investiciona ulaganja</w:t>
            </w:r>
            <w:r w:rsidRPr="00155FCC">
              <w:rPr>
                <w:lang w:val="sr-Latn-CS"/>
              </w:rPr>
              <w:t>.</w:t>
            </w:r>
          </w:p>
        </w:tc>
      </w:tr>
      <w:tr w:rsidR="00940345" w:rsidRPr="0035553B" w14:paraId="6FC40345" w14:textId="77777777" w:rsidTr="00991F64">
        <w:tblPrEx>
          <w:jc w:val="center"/>
          <w:tblLook w:val="01E0" w:firstRow="1" w:lastRow="1" w:firstColumn="1" w:lastColumn="1" w:noHBand="0" w:noVBand="0"/>
        </w:tblPrEx>
        <w:trPr>
          <w:cantSplit/>
          <w:jc w:val="center"/>
        </w:trPr>
        <w:tc>
          <w:tcPr>
            <w:tcW w:w="268" w:type="pct"/>
            <w:tcBorders>
              <w:top w:val="single" w:sz="4" w:space="0" w:color="0A5028"/>
              <w:bottom w:val="single" w:sz="4" w:space="0" w:color="0A5028"/>
              <w:right w:val="nil"/>
            </w:tcBorders>
          </w:tcPr>
          <w:p w14:paraId="3B126A88" w14:textId="77777777" w:rsidR="00940345" w:rsidRPr="0035553B" w:rsidRDefault="00940345" w:rsidP="008660E4">
            <w:r w:rsidRPr="0035553B">
              <w:t>2.2</w:t>
            </w:r>
          </w:p>
        </w:tc>
        <w:tc>
          <w:tcPr>
            <w:tcW w:w="1922" w:type="pct"/>
            <w:gridSpan w:val="2"/>
            <w:tcBorders>
              <w:top w:val="single" w:sz="4" w:space="0" w:color="0A5028"/>
              <w:left w:val="nil"/>
              <w:bottom w:val="single" w:sz="4" w:space="0" w:color="0A5028"/>
            </w:tcBorders>
          </w:tcPr>
          <w:p w14:paraId="4C8DB082" w14:textId="77777777" w:rsidR="00940345" w:rsidRPr="0035553B" w:rsidRDefault="00940345" w:rsidP="008660E4">
            <w:r w:rsidRPr="0035553B">
              <w:t>Period na koji se kredit odobrava</w:t>
            </w:r>
          </w:p>
        </w:tc>
        <w:tc>
          <w:tcPr>
            <w:tcW w:w="2809" w:type="pct"/>
          </w:tcPr>
          <w:p w14:paraId="72B9418B" w14:textId="0CE7E2AC" w:rsidR="00940345" w:rsidRPr="00155FCC" w:rsidRDefault="004C01F4" w:rsidP="001A0A72">
            <w:pPr>
              <w:pStyle w:val="Numbered"/>
              <w:numPr>
                <w:ilvl w:val="0"/>
                <w:numId w:val="47"/>
              </w:numPr>
              <w:rPr>
                <w:lang w:val="sr-Latn-CS"/>
              </w:rPr>
            </w:pPr>
            <w:r w:rsidRPr="00155FCC">
              <w:rPr>
                <w:lang w:val="sr-Latn-CS"/>
              </w:rPr>
              <w:t xml:space="preserve">Obrtna sredstva: </w:t>
            </w:r>
            <w:r w:rsidR="00A60FCB" w:rsidRPr="00155FCC">
              <w:rPr>
                <w:lang w:val="sr-Latn-CS"/>
              </w:rPr>
              <w:t xml:space="preserve">25 - </w:t>
            </w:r>
            <w:r w:rsidR="00AD3711" w:rsidRPr="00155FCC">
              <w:rPr>
                <w:lang w:val="sr-Latn-CS"/>
              </w:rPr>
              <w:t xml:space="preserve">36 </w:t>
            </w:r>
            <w:r w:rsidR="00940345" w:rsidRPr="00155FCC">
              <w:rPr>
                <w:lang w:val="sr-Latn-CS"/>
              </w:rPr>
              <w:t>mesec</w:t>
            </w:r>
            <w:r w:rsidR="00BE45E3" w:rsidRPr="00155FCC">
              <w:rPr>
                <w:lang w:val="sr-Latn-CS"/>
              </w:rPr>
              <w:t>i</w:t>
            </w:r>
            <w:r w:rsidR="00991F64" w:rsidRPr="00155FCC">
              <w:rPr>
                <w:lang w:val="sr-Latn-CS"/>
              </w:rPr>
              <w:t>.</w:t>
            </w:r>
          </w:p>
          <w:p w14:paraId="352BA99A" w14:textId="14ED641A" w:rsidR="004C01F4" w:rsidRPr="00155FCC" w:rsidRDefault="004C01F4" w:rsidP="001A0A72">
            <w:pPr>
              <w:pStyle w:val="Numbered"/>
              <w:numPr>
                <w:ilvl w:val="0"/>
                <w:numId w:val="47"/>
              </w:numPr>
              <w:rPr>
                <w:lang w:val="sr-Latn-CS"/>
              </w:rPr>
            </w:pPr>
            <w:r w:rsidRPr="00155FCC">
              <w:rPr>
                <w:lang w:val="sr-Latn-CS"/>
              </w:rPr>
              <w:t xml:space="preserve">Investicije:  </w:t>
            </w:r>
            <w:r w:rsidR="00A60FCB" w:rsidRPr="00155FCC">
              <w:rPr>
                <w:lang w:val="sr-Latn-CS"/>
              </w:rPr>
              <w:t xml:space="preserve">25 </w:t>
            </w:r>
            <w:r w:rsidRPr="00155FCC">
              <w:rPr>
                <w:lang w:val="sr-Latn-CS"/>
              </w:rPr>
              <w:t xml:space="preserve">– </w:t>
            </w:r>
            <w:r w:rsidR="00735CAE" w:rsidRPr="00155FCC">
              <w:rPr>
                <w:lang w:val="sr-Latn-CS"/>
              </w:rPr>
              <w:t xml:space="preserve">60 </w:t>
            </w:r>
            <w:r w:rsidRPr="00155FCC">
              <w:rPr>
                <w:lang w:val="sr-Latn-CS"/>
              </w:rPr>
              <w:t>meseci</w:t>
            </w:r>
            <w:r w:rsidR="00155FCC" w:rsidRPr="00155FCC">
              <w:rPr>
                <w:lang w:val="sr-Latn-CS"/>
              </w:rPr>
              <w:t xml:space="preserve"> </w:t>
            </w:r>
          </w:p>
          <w:p w14:paraId="6B931503" w14:textId="29C0F6CC" w:rsidR="00155FCC" w:rsidRPr="00A13443" w:rsidRDefault="00155FCC" w:rsidP="00155FCC">
            <w:pPr>
              <w:pStyle w:val="Numbered"/>
              <w:numPr>
                <w:ilvl w:val="1"/>
                <w:numId w:val="9"/>
              </w:numPr>
              <w:jc w:val="both"/>
              <w:rPr>
                <w:lang w:val="sr-Latn-CS"/>
              </w:rPr>
            </w:pPr>
            <w:r w:rsidRPr="00115C63">
              <w:rPr>
                <w:lang w:val="sr-Latn-CS"/>
              </w:rPr>
              <w:t>Grejs period do 12 meseci</w:t>
            </w:r>
            <w:r>
              <w:rPr>
                <w:lang w:val="sr-Latn-CS"/>
              </w:rPr>
              <w:t xml:space="preserve"> </w:t>
            </w:r>
            <w:r w:rsidRPr="00A13443">
              <w:rPr>
                <w:lang w:val="sr-Latn-CS"/>
              </w:rPr>
              <w:t>ulazi u period otplate kredita</w:t>
            </w:r>
            <w:r>
              <w:rPr>
                <w:lang w:val="sr-Latn-CS"/>
              </w:rPr>
              <w:t>;</w:t>
            </w:r>
          </w:p>
          <w:p w14:paraId="4F0AE36F" w14:textId="0C23740F" w:rsidR="00A21A0D" w:rsidRPr="00A96309" w:rsidRDefault="00155FCC" w:rsidP="00A96309">
            <w:pPr>
              <w:pStyle w:val="Numbered"/>
              <w:numPr>
                <w:ilvl w:val="1"/>
                <w:numId w:val="9"/>
              </w:numPr>
              <w:jc w:val="both"/>
              <w:rPr>
                <w:lang w:val="sr-Latn-CS"/>
              </w:rPr>
            </w:pPr>
            <w:r w:rsidRPr="00115C63">
              <w:rPr>
                <w:lang w:val="sr-Latn-CS"/>
              </w:rPr>
              <w:t xml:space="preserve">Obračun kamate u grejs periodu vrši se </w:t>
            </w:r>
            <w:r>
              <w:rPr>
                <w:lang w:val="sr-Latn-CS"/>
              </w:rPr>
              <w:t>u skladu sa dinamikom otplate kredita</w:t>
            </w:r>
            <w:r w:rsidR="00A96309">
              <w:rPr>
                <w:lang w:val="sr-Latn-CS"/>
              </w:rPr>
              <w:t>.</w:t>
            </w:r>
          </w:p>
        </w:tc>
      </w:tr>
      <w:tr w:rsidR="00940345" w:rsidRPr="0035553B" w14:paraId="7E116BF9" w14:textId="77777777" w:rsidTr="00991F64">
        <w:tblPrEx>
          <w:jc w:val="center"/>
          <w:tblLook w:val="01E0" w:firstRow="1" w:lastRow="1" w:firstColumn="1" w:lastColumn="1" w:noHBand="0" w:noVBand="0"/>
        </w:tblPrEx>
        <w:trPr>
          <w:cantSplit/>
          <w:jc w:val="center"/>
        </w:trPr>
        <w:tc>
          <w:tcPr>
            <w:tcW w:w="268" w:type="pct"/>
            <w:tcBorders>
              <w:top w:val="single" w:sz="4" w:space="0" w:color="0A5028"/>
              <w:bottom w:val="single" w:sz="4" w:space="0" w:color="0A5028"/>
              <w:right w:val="nil"/>
            </w:tcBorders>
          </w:tcPr>
          <w:p w14:paraId="4DBE6820" w14:textId="77777777" w:rsidR="00940345" w:rsidRPr="0035553B" w:rsidRDefault="00940345" w:rsidP="008660E4">
            <w:r w:rsidRPr="0035553B">
              <w:t>2.3</w:t>
            </w:r>
          </w:p>
        </w:tc>
        <w:tc>
          <w:tcPr>
            <w:tcW w:w="1922" w:type="pct"/>
            <w:gridSpan w:val="2"/>
            <w:tcBorders>
              <w:top w:val="single" w:sz="4" w:space="0" w:color="0A5028"/>
              <w:left w:val="nil"/>
              <w:bottom w:val="single" w:sz="4" w:space="0" w:color="0A5028"/>
            </w:tcBorders>
          </w:tcPr>
          <w:p w14:paraId="1CAD696C" w14:textId="77777777" w:rsidR="00940345" w:rsidRPr="0035553B" w:rsidRDefault="00940345" w:rsidP="008660E4">
            <w:r w:rsidRPr="0035553B">
              <w:t>Ukupan iznos kredita</w:t>
            </w:r>
          </w:p>
        </w:tc>
        <w:tc>
          <w:tcPr>
            <w:tcW w:w="2809" w:type="pct"/>
          </w:tcPr>
          <w:p w14:paraId="43B206E3" w14:textId="42B5D050" w:rsidR="00BE45E3" w:rsidRDefault="004C01F4" w:rsidP="001A0A72">
            <w:pPr>
              <w:pStyle w:val="Numbered"/>
              <w:numPr>
                <w:ilvl w:val="0"/>
                <w:numId w:val="52"/>
              </w:numPr>
              <w:rPr>
                <w:lang w:val="sr-Latn-CS"/>
              </w:rPr>
            </w:pPr>
            <w:r w:rsidRPr="00A60FCB">
              <w:rPr>
                <w:lang w:val="sr-Latn-CS"/>
              </w:rPr>
              <w:t xml:space="preserve">Obrtna sredstva: </w:t>
            </w:r>
            <w:r w:rsidR="00735CAE">
              <w:rPr>
                <w:lang w:val="sr-Latn-CS"/>
              </w:rPr>
              <w:t>5</w:t>
            </w:r>
            <w:r w:rsidR="00BE45E3" w:rsidRPr="00537217">
              <w:rPr>
                <w:lang w:val="sr-Latn-CS"/>
              </w:rPr>
              <w:t>.000 – 100.000 EUR</w:t>
            </w:r>
          </w:p>
          <w:p w14:paraId="6C475F69" w14:textId="5EF5C0F8" w:rsidR="00BE45E3" w:rsidRPr="00AD7DA2" w:rsidRDefault="004C01F4" w:rsidP="001A0A72">
            <w:pPr>
              <w:pStyle w:val="Numbered"/>
              <w:numPr>
                <w:ilvl w:val="0"/>
                <w:numId w:val="52"/>
              </w:numPr>
              <w:rPr>
                <w:lang w:val="sr-Latn-CS"/>
              </w:rPr>
            </w:pPr>
            <w:r w:rsidRPr="00AD7DA2">
              <w:rPr>
                <w:lang w:val="sr-Latn-CS"/>
              </w:rPr>
              <w:t xml:space="preserve">Investicije: </w:t>
            </w:r>
            <w:r w:rsidR="00735CAE" w:rsidRPr="00AD7DA2">
              <w:rPr>
                <w:lang w:val="sr-Latn-CS"/>
              </w:rPr>
              <w:t>5</w:t>
            </w:r>
            <w:r w:rsidR="006060E2" w:rsidRPr="00AD7DA2">
              <w:rPr>
                <w:lang w:val="sr-Latn-CS"/>
              </w:rPr>
              <w:t>.000 - 500</w:t>
            </w:r>
            <w:r w:rsidRPr="00AD7DA2">
              <w:rPr>
                <w:lang w:val="sr-Latn-CS"/>
              </w:rPr>
              <w:t>.000 EUR</w:t>
            </w:r>
            <w:r w:rsidR="006A72C5" w:rsidRPr="00AD7DA2">
              <w:rPr>
                <w:lang w:val="sr-Latn-CS"/>
              </w:rPr>
              <w:t xml:space="preserve"> </w:t>
            </w:r>
          </w:p>
          <w:p w14:paraId="1FBF0437" w14:textId="55AD168F" w:rsidR="00A21A0D" w:rsidRPr="00735CAE" w:rsidRDefault="00A21A0D" w:rsidP="001A0A72">
            <w:pPr>
              <w:pStyle w:val="Numbered"/>
              <w:rPr>
                <w:lang w:val="sr-Latn-CS"/>
              </w:rPr>
            </w:pPr>
          </w:p>
        </w:tc>
      </w:tr>
      <w:tr w:rsidR="00940345" w:rsidRPr="0035553B" w14:paraId="1C6CB115" w14:textId="77777777" w:rsidTr="00991F64">
        <w:tblPrEx>
          <w:jc w:val="center"/>
          <w:tblLook w:val="01E0" w:firstRow="1" w:lastRow="1" w:firstColumn="1" w:lastColumn="1" w:noHBand="0" w:noVBand="0"/>
        </w:tblPrEx>
        <w:trPr>
          <w:cantSplit/>
          <w:jc w:val="center"/>
        </w:trPr>
        <w:tc>
          <w:tcPr>
            <w:tcW w:w="268" w:type="pct"/>
            <w:tcBorders>
              <w:top w:val="single" w:sz="4" w:space="0" w:color="0A5028"/>
              <w:bottom w:val="single" w:sz="4" w:space="0" w:color="0A5028"/>
              <w:right w:val="nil"/>
            </w:tcBorders>
          </w:tcPr>
          <w:p w14:paraId="7D681FEC" w14:textId="77777777" w:rsidR="00940345" w:rsidRPr="0035553B" w:rsidRDefault="00940345" w:rsidP="008660E4">
            <w:r>
              <w:lastRenderedPageBreak/>
              <w:t>2.4</w:t>
            </w:r>
          </w:p>
        </w:tc>
        <w:tc>
          <w:tcPr>
            <w:tcW w:w="1922" w:type="pct"/>
            <w:gridSpan w:val="2"/>
            <w:tcBorders>
              <w:top w:val="single" w:sz="4" w:space="0" w:color="0A5028"/>
              <w:left w:val="nil"/>
              <w:bottom w:val="single" w:sz="4" w:space="0" w:color="0A5028"/>
            </w:tcBorders>
          </w:tcPr>
          <w:p w14:paraId="1E9D934D" w14:textId="77777777" w:rsidR="00940345" w:rsidRPr="0035553B" w:rsidRDefault="00940345" w:rsidP="008660E4">
            <w:r w:rsidRPr="00193EA0">
              <w:t>Iznos depozita / učešća</w:t>
            </w:r>
          </w:p>
        </w:tc>
        <w:tc>
          <w:tcPr>
            <w:tcW w:w="2809" w:type="pct"/>
          </w:tcPr>
          <w:p w14:paraId="4F8BBBDB" w14:textId="77777777" w:rsidR="00DE7CEB" w:rsidRPr="00DE7CEB" w:rsidRDefault="00DE7CEB" w:rsidP="00DE7CEB">
            <w:pPr>
              <w:pStyle w:val="Numbered"/>
              <w:numPr>
                <w:ilvl w:val="0"/>
                <w:numId w:val="40"/>
              </w:numPr>
              <w:rPr>
                <w:lang w:val="sr-Latn-CS"/>
              </w:rPr>
            </w:pPr>
            <w:r w:rsidRPr="00DE7CEB">
              <w:rPr>
                <w:lang w:val="sr-Latn-CS"/>
              </w:rPr>
              <w:t>Za obrtna sredstva: Bez obaveze učešća.</w:t>
            </w:r>
          </w:p>
          <w:p w14:paraId="3EB28FD5" w14:textId="77777777" w:rsidR="00DE7CEB" w:rsidRPr="007C61F2" w:rsidRDefault="00DE7CEB" w:rsidP="001A0A72">
            <w:pPr>
              <w:pStyle w:val="Numbered"/>
              <w:numPr>
                <w:ilvl w:val="0"/>
                <w:numId w:val="40"/>
              </w:numPr>
              <w:jc w:val="both"/>
              <w:rPr>
                <w:lang w:val="sr-Latn-CS"/>
              </w:rPr>
            </w:pPr>
            <w:r>
              <w:rPr>
                <w:lang w:val="sr-Latn-CS"/>
              </w:rPr>
              <w:t xml:space="preserve">Za </w:t>
            </w:r>
            <w:r w:rsidRPr="007C61F2">
              <w:rPr>
                <w:lang w:val="sr-Latn-CS"/>
              </w:rPr>
              <w:t xml:space="preserve">investicije: </w:t>
            </w:r>
          </w:p>
          <w:p w14:paraId="6344BEF6" w14:textId="77777777" w:rsidR="00DE7CEB" w:rsidRPr="007C61F2" w:rsidRDefault="00DE7CEB" w:rsidP="001A0A72">
            <w:pPr>
              <w:pStyle w:val="Numbered"/>
              <w:numPr>
                <w:ilvl w:val="1"/>
                <w:numId w:val="40"/>
              </w:numPr>
              <w:jc w:val="both"/>
              <w:rPr>
                <w:lang w:val="sr-Latn-CS"/>
              </w:rPr>
            </w:pPr>
            <w:r w:rsidRPr="007C61F2">
              <w:rPr>
                <w:lang w:val="sr-Latn-CS"/>
              </w:rPr>
              <w:t>Za kredite obezbeđene samo sa menicama nosioca registrovanog poljoprivrednog gazdinstva (max do iznosa kredita 100.000 EUR) min. učešće klijenta 20%.</w:t>
            </w:r>
          </w:p>
          <w:p w14:paraId="5F5EC260" w14:textId="77777777" w:rsidR="00DE7CEB" w:rsidRPr="007C61F2" w:rsidRDefault="00DE7CEB" w:rsidP="001A0A72">
            <w:pPr>
              <w:pStyle w:val="Numbered"/>
              <w:numPr>
                <w:ilvl w:val="1"/>
                <w:numId w:val="40"/>
              </w:numPr>
              <w:jc w:val="both"/>
              <w:rPr>
                <w:lang w:val="sr-Latn-CS"/>
              </w:rPr>
            </w:pPr>
            <w:r w:rsidRPr="007C61F2">
              <w:rPr>
                <w:lang w:val="sr-Latn-CS"/>
              </w:rPr>
              <w:t>Za kredite koji pored menica imaju dodatno sredstvo obezbeđenja u vidu ručna zaloga/hipoteka:</w:t>
            </w:r>
          </w:p>
          <w:p w14:paraId="5153C300" w14:textId="77777777" w:rsidR="00DE7CEB" w:rsidRDefault="00DE7CEB" w:rsidP="001A0A72">
            <w:pPr>
              <w:pStyle w:val="Numbered"/>
              <w:numPr>
                <w:ilvl w:val="2"/>
                <w:numId w:val="40"/>
              </w:numPr>
              <w:jc w:val="both"/>
              <w:rPr>
                <w:lang w:val="sr-Latn-CS"/>
              </w:rPr>
            </w:pPr>
            <w:r w:rsidRPr="007C61F2">
              <w:rPr>
                <w:lang w:val="sr-Latn-CS"/>
              </w:rPr>
              <w:t>za kupovinu poljoprivrednog zemljišta min.učešće klijenta je 10%;</w:t>
            </w:r>
          </w:p>
          <w:p w14:paraId="1E28C079" w14:textId="103594B5" w:rsidR="00E44C06" w:rsidRPr="00FE3950" w:rsidRDefault="007601E6" w:rsidP="007601E6">
            <w:pPr>
              <w:pStyle w:val="Numbered"/>
              <w:numPr>
                <w:ilvl w:val="2"/>
                <w:numId w:val="40"/>
              </w:numPr>
              <w:jc w:val="both"/>
              <w:rPr>
                <w:lang w:val="sr-Latn-CS"/>
              </w:rPr>
            </w:pPr>
            <w:r w:rsidRPr="007601E6">
              <w:rPr>
                <w:lang w:val="sr-Latn-CS"/>
              </w:rPr>
              <w:t>za ostala investiciona ulaganja min.učešće klijenta je 20%</w:t>
            </w:r>
            <w:r w:rsidR="00A673FB">
              <w:rPr>
                <w:lang w:val="sr-Latn-CS"/>
              </w:rPr>
              <w:t>.</w:t>
            </w:r>
          </w:p>
        </w:tc>
      </w:tr>
      <w:tr w:rsidR="00940345" w:rsidRPr="0035553B" w14:paraId="077B211E" w14:textId="77777777" w:rsidTr="00991F64">
        <w:tblPrEx>
          <w:jc w:val="center"/>
          <w:tblLook w:val="01E0" w:firstRow="1" w:lastRow="1" w:firstColumn="1" w:lastColumn="1" w:noHBand="0" w:noVBand="0"/>
        </w:tblPrEx>
        <w:trPr>
          <w:cantSplit/>
          <w:jc w:val="center"/>
        </w:trPr>
        <w:tc>
          <w:tcPr>
            <w:tcW w:w="268" w:type="pct"/>
            <w:tcBorders>
              <w:top w:val="single" w:sz="4" w:space="0" w:color="0A5028"/>
              <w:bottom w:val="single" w:sz="4" w:space="0" w:color="0A5028"/>
              <w:right w:val="nil"/>
            </w:tcBorders>
          </w:tcPr>
          <w:p w14:paraId="10D24547" w14:textId="77777777" w:rsidR="00940345" w:rsidRPr="0035553B" w:rsidRDefault="00940345" w:rsidP="008660E4">
            <w:r w:rsidRPr="0035553B">
              <w:t>2.</w:t>
            </w:r>
            <w:r>
              <w:t>5</w:t>
            </w:r>
          </w:p>
        </w:tc>
        <w:tc>
          <w:tcPr>
            <w:tcW w:w="1922" w:type="pct"/>
            <w:gridSpan w:val="2"/>
            <w:tcBorders>
              <w:top w:val="single" w:sz="4" w:space="0" w:color="0A5028"/>
              <w:left w:val="nil"/>
              <w:bottom w:val="single" w:sz="4" w:space="0" w:color="0A5028"/>
            </w:tcBorders>
          </w:tcPr>
          <w:p w14:paraId="6DB875AE" w14:textId="77777777" w:rsidR="00940345" w:rsidRPr="0035553B" w:rsidRDefault="00940345" w:rsidP="008660E4">
            <w:pPr>
              <w:rPr>
                <w:spacing w:val="-2"/>
              </w:rPr>
            </w:pPr>
            <w:r w:rsidRPr="0035553B">
              <w:rPr>
                <w:spacing w:val="-2"/>
              </w:rPr>
              <w:t>Valuta u kojoj se odobrava kredit, u slučaju kredita sa ugovorenom valutnom klauzulom i tip kursa (visina zvaničnog srednjeg kursa), kao i datum obračuna</w:t>
            </w:r>
          </w:p>
        </w:tc>
        <w:tc>
          <w:tcPr>
            <w:tcW w:w="2809" w:type="pct"/>
          </w:tcPr>
          <w:p w14:paraId="525B00E3" w14:textId="77777777" w:rsidR="00E654E2" w:rsidRDefault="00E654E2" w:rsidP="00F919E3">
            <w:pPr>
              <w:pStyle w:val="Numbered"/>
              <w:numPr>
                <w:ilvl w:val="0"/>
                <w:numId w:val="33"/>
              </w:numPr>
              <w:rPr>
                <w:lang w:val="sr-Latn-CS"/>
              </w:rPr>
            </w:pPr>
            <w:r w:rsidRPr="00F919E3">
              <w:rPr>
                <w:lang w:val="sr-Latn-CS"/>
              </w:rPr>
              <w:t xml:space="preserve">RSD </w:t>
            </w:r>
          </w:p>
          <w:p w14:paraId="6050668D" w14:textId="7106E80B" w:rsidR="00E44C06" w:rsidRPr="00AD7DA2" w:rsidRDefault="00E654E2" w:rsidP="00AD7DA2">
            <w:pPr>
              <w:pStyle w:val="Numbered"/>
              <w:numPr>
                <w:ilvl w:val="0"/>
                <w:numId w:val="33"/>
              </w:numPr>
              <w:rPr>
                <w:lang w:val="sr-Latn-CS"/>
              </w:rPr>
            </w:pPr>
            <w:r w:rsidRPr="00AD7DA2">
              <w:rPr>
                <w:lang w:val="sr-Latn-CS"/>
              </w:rPr>
              <w:t>EUR u dinarskoj protivvrednosti*</w:t>
            </w:r>
          </w:p>
        </w:tc>
      </w:tr>
      <w:tr w:rsidR="00940345" w:rsidRPr="0035553B" w14:paraId="361A3235" w14:textId="77777777" w:rsidTr="00991F64">
        <w:tblPrEx>
          <w:jc w:val="center"/>
          <w:tblLook w:val="01E0" w:firstRow="1" w:lastRow="1" w:firstColumn="1" w:lastColumn="1" w:noHBand="0" w:noVBand="0"/>
        </w:tblPrEx>
        <w:trPr>
          <w:cantSplit/>
          <w:jc w:val="center"/>
        </w:trPr>
        <w:tc>
          <w:tcPr>
            <w:tcW w:w="268" w:type="pct"/>
            <w:tcBorders>
              <w:top w:val="single" w:sz="4" w:space="0" w:color="0A5028"/>
              <w:bottom w:val="single" w:sz="4" w:space="0" w:color="0A5028"/>
              <w:right w:val="nil"/>
            </w:tcBorders>
          </w:tcPr>
          <w:p w14:paraId="19B232F9" w14:textId="77777777" w:rsidR="00940345" w:rsidRPr="0035553B" w:rsidRDefault="00940345" w:rsidP="008660E4">
            <w:r>
              <w:t>2.6</w:t>
            </w:r>
          </w:p>
        </w:tc>
        <w:tc>
          <w:tcPr>
            <w:tcW w:w="1922" w:type="pct"/>
            <w:gridSpan w:val="2"/>
            <w:tcBorders>
              <w:top w:val="single" w:sz="4" w:space="0" w:color="0A5028"/>
              <w:left w:val="nil"/>
              <w:bottom w:val="single" w:sz="4" w:space="0" w:color="0A5028"/>
            </w:tcBorders>
          </w:tcPr>
          <w:p w14:paraId="645A4156" w14:textId="77777777" w:rsidR="00940345" w:rsidRPr="001C5EFF" w:rsidRDefault="00940345" w:rsidP="008660E4">
            <w:r w:rsidRPr="001C5EFF">
              <w:t>Namena kredita</w:t>
            </w:r>
          </w:p>
        </w:tc>
        <w:tc>
          <w:tcPr>
            <w:tcW w:w="2809" w:type="pct"/>
          </w:tcPr>
          <w:p w14:paraId="758979FF" w14:textId="0FB5CED6" w:rsidR="00E44C06" w:rsidRPr="006662C3" w:rsidRDefault="007601E6" w:rsidP="00BB5379">
            <w:r w:rsidRPr="007601E6">
              <w:t>Za nabavku obrtnih sredstava i za investiciona ulaganja</w:t>
            </w:r>
            <w:r w:rsidRPr="007601E6" w:rsidDel="007601E6">
              <w:rPr>
                <w:lang w:val="sr-Latn-CS"/>
              </w:rPr>
              <w:t xml:space="preserve"> </w:t>
            </w:r>
          </w:p>
        </w:tc>
      </w:tr>
      <w:tr w:rsidR="00940345" w:rsidRPr="0035553B" w14:paraId="18DEA619" w14:textId="77777777" w:rsidTr="00991F64">
        <w:tblPrEx>
          <w:jc w:val="center"/>
          <w:tblLook w:val="01E0" w:firstRow="1" w:lastRow="1" w:firstColumn="1" w:lastColumn="1" w:noHBand="0" w:noVBand="0"/>
        </w:tblPrEx>
        <w:trPr>
          <w:cantSplit/>
          <w:jc w:val="center"/>
        </w:trPr>
        <w:tc>
          <w:tcPr>
            <w:tcW w:w="268" w:type="pct"/>
            <w:tcBorders>
              <w:top w:val="single" w:sz="4" w:space="0" w:color="0A5028"/>
              <w:bottom w:val="single" w:sz="4" w:space="0" w:color="0A5028"/>
              <w:right w:val="nil"/>
            </w:tcBorders>
          </w:tcPr>
          <w:p w14:paraId="2604FDC9" w14:textId="77777777" w:rsidR="00940345" w:rsidRPr="0035553B" w:rsidRDefault="00940345" w:rsidP="008660E4">
            <w:r>
              <w:t>2.7</w:t>
            </w:r>
          </w:p>
        </w:tc>
        <w:tc>
          <w:tcPr>
            <w:tcW w:w="1922" w:type="pct"/>
            <w:gridSpan w:val="2"/>
            <w:tcBorders>
              <w:top w:val="single" w:sz="4" w:space="0" w:color="0A5028"/>
              <w:left w:val="nil"/>
              <w:bottom w:val="single" w:sz="4" w:space="0" w:color="0A5028"/>
            </w:tcBorders>
          </w:tcPr>
          <w:p w14:paraId="2888DC64" w14:textId="77777777" w:rsidR="00940345" w:rsidRPr="001C5EFF" w:rsidRDefault="00940345" w:rsidP="00EF6079">
            <w:pPr>
              <w:rPr>
                <w:lang w:val="sr-Latn-CS"/>
              </w:rPr>
            </w:pPr>
            <w:r w:rsidRPr="001C5EFF">
              <w:rPr>
                <w:lang w:val="sr-Latn-CS"/>
              </w:rPr>
              <w:t>Periodi u kojima rate dospevaju</w:t>
            </w:r>
          </w:p>
        </w:tc>
        <w:tc>
          <w:tcPr>
            <w:tcW w:w="2809" w:type="pct"/>
          </w:tcPr>
          <w:p w14:paraId="2E428137" w14:textId="7F035B3C" w:rsidR="00A673FB" w:rsidRPr="00CA0DDE" w:rsidRDefault="00A673FB" w:rsidP="00A673FB">
            <w:pPr>
              <w:pStyle w:val="Numbered"/>
              <w:numPr>
                <w:ilvl w:val="0"/>
                <w:numId w:val="12"/>
              </w:numPr>
              <w:jc w:val="both"/>
              <w:rPr>
                <w:lang w:val="sr-Latn-CS"/>
              </w:rPr>
            </w:pPr>
            <w:r w:rsidRPr="00CA0DDE">
              <w:rPr>
                <w:lang w:val="sr-Latn-CS"/>
              </w:rPr>
              <w:t>Obrtna sredstva: Mesečno, tromesečno, šestomesečno</w:t>
            </w:r>
            <w:r>
              <w:rPr>
                <w:lang w:val="sr-Latn-CS"/>
              </w:rPr>
              <w:t xml:space="preserve"> ili</w:t>
            </w:r>
            <w:r w:rsidRPr="00CA0DDE">
              <w:rPr>
                <w:lang w:val="sr-Latn-CS"/>
              </w:rPr>
              <w:t xml:space="preserve"> godišnje u skladu sa kreditnom politikom Banca Intesa</w:t>
            </w:r>
            <w:r w:rsidRPr="00CA0DDE">
              <w:rPr>
                <w:color w:val="FF0000"/>
              </w:rPr>
              <w:t>.</w:t>
            </w:r>
          </w:p>
          <w:p w14:paraId="151D1C98" w14:textId="3D6FB532" w:rsidR="00E44C06" w:rsidRPr="00FE3950" w:rsidRDefault="00A673FB" w:rsidP="00FE3950">
            <w:pPr>
              <w:pStyle w:val="Numbered"/>
              <w:numPr>
                <w:ilvl w:val="0"/>
                <w:numId w:val="12"/>
              </w:numPr>
              <w:rPr>
                <w:color w:val="FF0000"/>
              </w:rPr>
            </w:pPr>
            <w:r w:rsidRPr="00CA0DDE">
              <w:rPr>
                <w:lang w:val="sr-Latn-CS"/>
              </w:rPr>
              <w:t>Investicije: Mesečno, tromesečno ili šestomesečno</w:t>
            </w:r>
            <w:r>
              <w:rPr>
                <w:lang w:val="sr-Latn-CS"/>
              </w:rPr>
              <w:t xml:space="preserve"> u skladu sa kreditnom politikom Banca Intesa</w:t>
            </w:r>
            <w:r>
              <w:rPr>
                <w:color w:val="FF0000"/>
              </w:rPr>
              <w:t>.</w:t>
            </w:r>
          </w:p>
        </w:tc>
      </w:tr>
      <w:tr w:rsidR="00940345" w:rsidRPr="0035553B" w14:paraId="2D654911" w14:textId="77777777" w:rsidTr="00991F64">
        <w:tblPrEx>
          <w:jc w:val="center"/>
          <w:tblLook w:val="01E0" w:firstRow="1" w:lastRow="1" w:firstColumn="1" w:lastColumn="1" w:noHBand="0" w:noVBand="0"/>
        </w:tblPrEx>
        <w:trPr>
          <w:cantSplit/>
          <w:jc w:val="center"/>
        </w:trPr>
        <w:tc>
          <w:tcPr>
            <w:tcW w:w="268" w:type="pct"/>
            <w:tcBorders>
              <w:top w:val="single" w:sz="4" w:space="0" w:color="0A5028"/>
              <w:bottom w:val="single" w:sz="4" w:space="0" w:color="0A5028"/>
              <w:right w:val="nil"/>
            </w:tcBorders>
          </w:tcPr>
          <w:p w14:paraId="3096CD5F" w14:textId="77777777" w:rsidR="00940345" w:rsidRPr="0035553B" w:rsidRDefault="00940345" w:rsidP="008660E4">
            <w:r>
              <w:t>2.8</w:t>
            </w:r>
          </w:p>
        </w:tc>
        <w:tc>
          <w:tcPr>
            <w:tcW w:w="1922" w:type="pct"/>
            <w:gridSpan w:val="2"/>
            <w:tcBorders>
              <w:top w:val="single" w:sz="4" w:space="0" w:color="0A5028"/>
              <w:left w:val="nil"/>
              <w:bottom w:val="single" w:sz="4" w:space="0" w:color="0A5028"/>
            </w:tcBorders>
          </w:tcPr>
          <w:p w14:paraId="24518982" w14:textId="77777777" w:rsidR="00940345" w:rsidRPr="001C5EFF" w:rsidRDefault="00940345" w:rsidP="008660E4">
            <w:r w:rsidRPr="001C5EFF">
              <w:t>Način puštanja kredita</w:t>
            </w:r>
          </w:p>
        </w:tc>
        <w:tc>
          <w:tcPr>
            <w:tcW w:w="2809" w:type="pct"/>
          </w:tcPr>
          <w:p w14:paraId="00C482D6" w14:textId="77777777" w:rsidR="00940345" w:rsidRPr="00676FB4" w:rsidRDefault="00676FB4" w:rsidP="00CA24D2">
            <w:pPr>
              <w:pStyle w:val="Numbered"/>
              <w:numPr>
                <w:ilvl w:val="0"/>
                <w:numId w:val="13"/>
              </w:numPr>
              <w:rPr>
                <w:lang w:val="sr-Latn-CS"/>
              </w:rPr>
            </w:pPr>
            <w:r w:rsidRPr="00676FB4">
              <w:rPr>
                <w:bCs/>
              </w:rPr>
              <w:t xml:space="preserve">Obrtna sredstva: </w:t>
            </w:r>
            <w:r w:rsidR="00940345" w:rsidRPr="00676FB4">
              <w:rPr>
                <w:bCs/>
                <w:lang w:val="sr-Latn-CS"/>
              </w:rPr>
              <w:t>Prenosom  na račun korisnika kredita u Banca Intesa ili prenosom na račun prodavca prema profakturi/fakturi</w:t>
            </w:r>
            <w:r w:rsidR="00991F64" w:rsidRPr="00676FB4">
              <w:rPr>
                <w:lang w:val="sr-Latn-CS"/>
              </w:rPr>
              <w:t>.</w:t>
            </w:r>
          </w:p>
          <w:p w14:paraId="67150B74" w14:textId="41E15B20" w:rsidR="00E44C06" w:rsidRPr="005950A0" w:rsidRDefault="00676FB4" w:rsidP="00A673FB">
            <w:pPr>
              <w:pStyle w:val="Numbered"/>
              <w:numPr>
                <w:ilvl w:val="0"/>
                <w:numId w:val="13"/>
              </w:numPr>
              <w:jc w:val="both"/>
            </w:pPr>
            <w:r w:rsidRPr="0099288D">
              <w:t>Investicije</w:t>
            </w:r>
            <w:r w:rsidRPr="0099288D">
              <w:rPr>
                <w:bCs/>
              </w:rPr>
              <w:t>:</w:t>
            </w:r>
            <w:r w:rsidRPr="00676FB4">
              <w:rPr>
                <w:bCs/>
              </w:rPr>
              <w:t xml:space="preserve"> Prenosom  na račun prodavca prema profakturi/fakturi/ kupoprodajnom ugovoru, a izuzetno prenosom  na račun korisnika kredita u Banci.</w:t>
            </w:r>
          </w:p>
        </w:tc>
      </w:tr>
      <w:tr w:rsidR="00940345" w:rsidRPr="0035553B" w14:paraId="381705CA" w14:textId="77777777" w:rsidTr="00991F64">
        <w:tblPrEx>
          <w:jc w:val="center"/>
          <w:tblLook w:val="01E0" w:firstRow="1" w:lastRow="1" w:firstColumn="1" w:lastColumn="1" w:noHBand="0" w:noVBand="0"/>
        </w:tblPrEx>
        <w:trPr>
          <w:cantSplit/>
          <w:jc w:val="center"/>
        </w:trPr>
        <w:tc>
          <w:tcPr>
            <w:tcW w:w="268" w:type="pct"/>
            <w:tcBorders>
              <w:top w:val="single" w:sz="4" w:space="0" w:color="0A5028"/>
              <w:bottom w:val="single" w:sz="18" w:space="0" w:color="0A5028"/>
              <w:right w:val="nil"/>
            </w:tcBorders>
          </w:tcPr>
          <w:p w14:paraId="21B0E88B" w14:textId="77777777" w:rsidR="00940345" w:rsidRPr="0035553B" w:rsidRDefault="00940345" w:rsidP="008660E4">
            <w:r>
              <w:t>2.9</w:t>
            </w:r>
          </w:p>
        </w:tc>
        <w:tc>
          <w:tcPr>
            <w:tcW w:w="1922" w:type="pct"/>
            <w:gridSpan w:val="2"/>
            <w:tcBorders>
              <w:top w:val="single" w:sz="4" w:space="0" w:color="0A5028"/>
              <w:left w:val="nil"/>
              <w:bottom w:val="single" w:sz="18" w:space="0" w:color="0A5028"/>
            </w:tcBorders>
          </w:tcPr>
          <w:p w14:paraId="1AD5EE65" w14:textId="77777777" w:rsidR="00940345" w:rsidRPr="001C5EFF" w:rsidRDefault="00940345" w:rsidP="008660E4">
            <w:r w:rsidRPr="001C5EFF">
              <w:t>Način otplate kredita i isplate anuiteta</w:t>
            </w:r>
          </w:p>
        </w:tc>
        <w:tc>
          <w:tcPr>
            <w:tcW w:w="2809" w:type="pct"/>
          </w:tcPr>
          <w:p w14:paraId="29AD8963" w14:textId="77777777" w:rsidR="007F0283" w:rsidRPr="00FB20D8" w:rsidRDefault="007F0283" w:rsidP="007F0283">
            <w:pPr>
              <w:pStyle w:val="Numbered"/>
              <w:numPr>
                <w:ilvl w:val="0"/>
                <w:numId w:val="53"/>
              </w:numPr>
              <w:jc w:val="both"/>
            </w:pPr>
            <w:r w:rsidRPr="00FB20D8">
              <w:t>Krediti za obrtna sredstva:</w:t>
            </w:r>
          </w:p>
          <w:p w14:paraId="017C7302" w14:textId="77777777" w:rsidR="007F0283" w:rsidRDefault="007F0283" w:rsidP="007F0283">
            <w:pPr>
              <w:pStyle w:val="Numbered"/>
              <w:numPr>
                <w:ilvl w:val="1"/>
                <w:numId w:val="53"/>
              </w:numPr>
              <w:jc w:val="both"/>
            </w:pPr>
            <w:r>
              <w:t xml:space="preserve">Banca Intesa može odobriti plasman u jednakim mesečnim,  tromesečnim ili šestomesečnim anuitetima, u dinarima ili u dinarskoj protivvrednosti**, u skladu sa svojom kreditnom politikom.  </w:t>
            </w:r>
          </w:p>
          <w:p w14:paraId="13610A6A" w14:textId="0F21A44D" w:rsidR="00E44C06" w:rsidRPr="00FE3950" w:rsidRDefault="007F0283" w:rsidP="007601E6">
            <w:pPr>
              <w:pStyle w:val="Numbered"/>
              <w:numPr>
                <w:ilvl w:val="1"/>
                <w:numId w:val="53"/>
              </w:numPr>
              <w:jc w:val="both"/>
              <w:rPr>
                <w:lang w:val="sr-Latn-CS"/>
              </w:rPr>
            </w:pPr>
            <w:r>
              <w:t>Godišnji anuiteti u dinarima ili u dinarskoj protivvrednosti** za kredite sa fiksnom kamatnom stopom</w:t>
            </w:r>
          </w:p>
          <w:p w14:paraId="37B6708D" w14:textId="3D815418" w:rsidR="007F0283" w:rsidRPr="007F0283" w:rsidRDefault="007F0283" w:rsidP="007F0283">
            <w:pPr>
              <w:numPr>
                <w:ilvl w:val="0"/>
                <w:numId w:val="53"/>
              </w:numPr>
              <w:jc w:val="both"/>
              <w:rPr>
                <w:rFonts w:cs="Calibri"/>
                <w:szCs w:val="22"/>
                <w:lang w:eastAsia="sr-Latn-CS"/>
              </w:rPr>
            </w:pPr>
            <w:r w:rsidRPr="00FB20D8">
              <w:rPr>
                <w:rFonts w:cs="Calibri"/>
                <w:szCs w:val="22"/>
                <w:lang w:eastAsia="sr-Latn-CS"/>
              </w:rPr>
              <w:t>Krediti za investicije:</w:t>
            </w:r>
            <w:r>
              <w:rPr>
                <w:rFonts w:cs="Calibri"/>
                <w:szCs w:val="22"/>
                <w:lang w:eastAsia="sr-Latn-CS"/>
              </w:rPr>
              <w:t xml:space="preserve"> </w:t>
            </w:r>
            <w:r>
              <w:t xml:space="preserve">Banca Intesa može odobriti plasman u jednakim  mesečnim,  tromesečnim ili šestomesečnim anuitetima, u dinarima ili u dinarskoj protivvrednosti**, u skladu sa svojom kreditnom politikom.  </w:t>
            </w:r>
          </w:p>
          <w:p w14:paraId="2DB29BFD" w14:textId="124CDC56" w:rsidR="007F0283" w:rsidRPr="00D9000C" w:rsidRDefault="007F0283" w:rsidP="007601E6">
            <w:pPr>
              <w:jc w:val="both"/>
            </w:pPr>
          </w:p>
        </w:tc>
      </w:tr>
    </w:tbl>
    <w:p w14:paraId="6645D7CB" w14:textId="7FD43473" w:rsidR="00991F64" w:rsidRDefault="00991F64" w:rsidP="00991F64">
      <w:pPr>
        <w:tabs>
          <w:tab w:val="left" w:pos="170"/>
        </w:tabs>
        <w:ind w:left="170" w:hanging="170"/>
        <w:rPr>
          <w:spacing w:val="-2"/>
          <w:sz w:val="18"/>
        </w:rPr>
      </w:pPr>
      <w:r w:rsidRPr="00991F64">
        <w:rPr>
          <w:sz w:val="18"/>
        </w:rPr>
        <w:t>*</w:t>
      </w:r>
      <w:r w:rsidRPr="00991F64">
        <w:rPr>
          <w:sz w:val="18"/>
        </w:rPr>
        <w:tab/>
      </w:r>
      <w:r w:rsidRPr="00991F64">
        <w:rPr>
          <w:spacing w:val="-2"/>
          <w:sz w:val="18"/>
        </w:rPr>
        <w:t>Obračun se vrši po zvaničnom srednjem kursu NBS na dan puštanja kredita u tečaj.</w:t>
      </w:r>
    </w:p>
    <w:p w14:paraId="469029AC" w14:textId="77777777" w:rsidR="0099288D" w:rsidRPr="00991F64" w:rsidRDefault="0099288D" w:rsidP="0099288D">
      <w:pPr>
        <w:tabs>
          <w:tab w:val="left" w:pos="170"/>
        </w:tabs>
        <w:ind w:left="170" w:hanging="170"/>
        <w:rPr>
          <w:sz w:val="18"/>
        </w:rPr>
      </w:pPr>
      <w:r w:rsidRPr="00991F64">
        <w:rPr>
          <w:sz w:val="18"/>
        </w:rPr>
        <w:lastRenderedPageBreak/>
        <w:t>**</w:t>
      </w:r>
      <w:r w:rsidRPr="00991F64">
        <w:rPr>
          <w:sz w:val="18"/>
        </w:rPr>
        <w:tab/>
      </w:r>
      <w:r w:rsidRPr="00991F64">
        <w:rPr>
          <w:spacing w:val="-2"/>
          <w:sz w:val="18"/>
        </w:rPr>
        <w:t>Obračun se vrši po zvaničnom srednjem kursu NBS na dan plaćanja/otplate.</w:t>
      </w:r>
    </w:p>
    <w:p w14:paraId="2EF46646" w14:textId="77777777" w:rsidR="0035553B" w:rsidRDefault="0035553B"/>
    <w:tbl>
      <w:tblPr>
        <w:tblW w:w="5000" w:type="pct"/>
        <w:tblBorders>
          <w:top w:val="single" w:sz="18" w:space="0" w:color="0A5028"/>
          <w:bottom w:val="single" w:sz="18" w:space="0" w:color="0A5028"/>
          <w:insideH w:val="single" w:sz="4" w:space="0" w:color="0A5028"/>
          <w:insideV w:val="single" w:sz="4" w:space="0" w:color="0A5028"/>
        </w:tblBorders>
        <w:tblCellMar>
          <w:bottom w:w="85" w:type="dxa"/>
        </w:tblCellMar>
        <w:tblLook w:val="04A0" w:firstRow="1" w:lastRow="0" w:firstColumn="1" w:lastColumn="0" w:noHBand="0" w:noVBand="1"/>
      </w:tblPr>
      <w:tblGrid>
        <w:gridCol w:w="507"/>
        <w:gridCol w:w="35"/>
        <w:gridCol w:w="3680"/>
        <w:gridCol w:w="5417"/>
      </w:tblGrid>
      <w:tr w:rsidR="0005217E" w:rsidRPr="0035553B" w14:paraId="760A0259" w14:textId="77777777" w:rsidTr="005E063A">
        <w:trPr>
          <w:cantSplit/>
        </w:trPr>
        <w:tc>
          <w:tcPr>
            <w:tcW w:w="281" w:type="pct"/>
            <w:gridSpan w:val="2"/>
            <w:tcBorders>
              <w:top w:val="nil"/>
              <w:bottom w:val="single" w:sz="18" w:space="0" w:color="0A5028"/>
              <w:right w:val="nil"/>
            </w:tcBorders>
            <w:shd w:val="clear" w:color="auto" w:fill="CEDCD4"/>
          </w:tcPr>
          <w:p w14:paraId="7104529C" w14:textId="77777777" w:rsidR="0005217E" w:rsidRPr="0035553B" w:rsidRDefault="0005217E" w:rsidP="00EF6079">
            <w:pPr>
              <w:keepNext/>
              <w:spacing w:line="240" w:lineRule="auto"/>
              <w:rPr>
                <w:b/>
                <w:color w:val="0A5028"/>
              </w:rPr>
            </w:pPr>
            <w:r w:rsidRPr="0035553B">
              <w:rPr>
                <w:b/>
                <w:color w:val="0A5028"/>
              </w:rPr>
              <w:t>3.</w:t>
            </w:r>
          </w:p>
        </w:tc>
        <w:tc>
          <w:tcPr>
            <w:tcW w:w="4719" w:type="pct"/>
            <w:gridSpan w:val="2"/>
            <w:tcBorders>
              <w:top w:val="nil"/>
              <w:left w:val="nil"/>
              <w:bottom w:val="single" w:sz="18" w:space="0" w:color="0A5028"/>
            </w:tcBorders>
            <w:shd w:val="clear" w:color="auto" w:fill="CEDCD4"/>
          </w:tcPr>
          <w:p w14:paraId="4DE219F1" w14:textId="77777777" w:rsidR="0005217E" w:rsidRPr="0035553B" w:rsidRDefault="0005217E" w:rsidP="00EF6079">
            <w:pPr>
              <w:keepNext/>
              <w:spacing w:line="240" w:lineRule="auto"/>
              <w:rPr>
                <w:b/>
                <w:color w:val="0A5028"/>
              </w:rPr>
            </w:pPr>
            <w:r w:rsidRPr="0035553B">
              <w:rPr>
                <w:b/>
                <w:color w:val="0A5028"/>
              </w:rPr>
              <w:t>Troškovi kredita</w:t>
            </w:r>
          </w:p>
        </w:tc>
      </w:tr>
      <w:tr w:rsidR="00940345" w:rsidRPr="0035553B" w14:paraId="356B9DFE" w14:textId="77777777" w:rsidTr="007061D3">
        <w:tblPrEx>
          <w:jc w:val="center"/>
          <w:tblLook w:val="01E0" w:firstRow="1" w:lastRow="1" w:firstColumn="1" w:lastColumn="1" w:noHBand="0" w:noVBand="0"/>
        </w:tblPrEx>
        <w:trPr>
          <w:cantSplit/>
          <w:jc w:val="center"/>
        </w:trPr>
        <w:tc>
          <w:tcPr>
            <w:tcW w:w="263" w:type="pct"/>
            <w:tcBorders>
              <w:top w:val="single" w:sz="18" w:space="0" w:color="0A5028"/>
              <w:bottom w:val="single" w:sz="4" w:space="0" w:color="0A5028"/>
              <w:right w:val="nil"/>
            </w:tcBorders>
          </w:tcPr>
          <w:p w14:paraId="7908FB54" w14:textId="77777777" w:rsidR="00940345" w:rsidRPr="0035553B" w:rsidRDefault="00940345" w:rsidP="0062705F">
            <w:r w:rsidRPr="0035553B">
              <w:t>3.1</w:t>
            </w:r>
          </w:p>
        </w:tc>
        <w:tc>
          <w:tcPr>
            <w:tcW w:w="1927" w:type="pct"/>
            <w:gridSpan w:val="2"/>
            <w:tcBorders>
              <w:top w:val="single" w:sz="18" w:space="0" w:color="0A5028"/>
              <w:left w:val="nil"/>
              <w:bottom w:val="single" w:sz="4" w:space="0" w:color="0A5028"/>
            </w:tcBorders>
          </w:tcPr>
          <w:p w14:paraId="689EAE0A" w14:textId="77777777" w:rsidR="00940345" w:rsidRPr="0035553B" w:rsidRDefault="00940345" w:rsidP="00193EA0">
            <w:pPr>
              <w:rPr>
                <w:spacing w:val="-2"/>
              </w:rPr>
            </w:pPr>
            <w:r w:rsidRPr="0035553B">
              <w:t xml:space="preserve">Visina i promenljivost godišnje nominalne kamatne </w:t>
            </w:r>
            <w:r>
              <w:rPr>
                <w:spacing w:val="-2"/>
              </w:rPr>
              <w:t>stope</w:t>
            </w:r>
          </w:p>
        </w:tc>
        <w:tc>
          <w:tcPr>
            <w:tcW w:w="2810" w:type="pct"/>
            <w:tcBorders>
              <w:top w:val="single" w:sz="18" w:space="0" w:color="0A5028"/>
              <w:bottom w:val="single" w:sz="4" w:space="0" w:color="0A5028"/>
            </w:tcBorders>
          </w:tcPr>
          <w:p w14:paraId="4EA68F14" w14:textId="77777777" w:rsidR="00676FB4" w:rsidRPr="00676FB4" w:rsidRDefault="00676FB4" w:rsidP="00CA24D2">
            <w:pPr>
              <w:pStyle w:val="Numbered"/>
              <w:numPr>
                <w:ilvl w:val="0"/>
                <w:numId w:val="14"/>
              </w:numPr>
              <w:rPr>
                <w:lang w:val="sr-Latn-CS"/>
              </w:rPr>
            </w:pPr>
            <w:r w:rsidRPr="00676FB4">
              <w:rPr>
                <w:lang w:val="sr-Latn-CS"/>
              </w:rPr>
              <w:t>Za obrtna sredstva:</w:t>
            </w:r>
          </w:p>
          <w:p w14:paraId="2A879E76" w14:textId="0346D002" w:rsidR="00473D77" w:rsidRDefault="00940345" w:rsidP="00676FB4">
            <w:pPr>
              <w:pStyle w:val="Numbered"/>
              <w:numPr>
                <w:ilvl w:val="1"/>
                <w:numId w:val="5"/>
              </w:numPr>
              <w:rPr>
                <w:lang w:val="sr-Latn-CS"/>
              </w:rPr>
            </w:pPr>
            <w:r w:rsidRPr="00991F64">
              <w:rPr>
                <w:lang w:val="sr-Latn-CS"/>
              </w:rPr>
              <w:t xml:space="preserve">Za  </w:t>
            </w:r>
            <w:r w:rsidR="00F95EE5">
              <w:rPr>
                <w:lang w:val="sr-Latn-CS"/>
              </w:rPr>
              <w:t xml:space="preserve">dinarske </w:t>
            </w:r>
            <w:r w:rsidRPr="00991F64">
              <w:rPr>
                <w:lang w:val="sr-Latn-CS"/>
              </w:rPr>
              <w:t xml:space="preserve">kredite: </w:t>
            </w:r>
          </w:p>
          <w:p w14:paraId="2FD6CCC4" w14:textId="4D69E38D" w:rsidR="00940345" w:rsidRPr="006A72C5" w:rsidRDefault="00E16141" w:rsidP="00CA24D2">
            <w:pPr>
              <w:pStyle w:val="Numbered"/>
              <w:numPr>
                <w:ilvl w:val="2"/>
                <w:numId w:val="15"/>
              </w:numPr>
              <w:rPr>
                <w:lang w:val="sr-Latn-CS"/>
              </w:rPr>
            </w:pPr>
            <w:r>
              <w:rPr>
                <w:lang w:val="sr-Latn-CS"/>
              </w:rPr>
              <w:t xml:space="preserve">Do </w:t>
            </w:r>
            <w:r w:rsidR="00E6760A" w:rsidRPr="006A72C5">
              <w:rPr>
                <w:lang w:val="sr-Latn-CS"/>
              </w:rPr>
              <w:t>1</w:t>
            </w:r>
            <w:r w:rsidR="00E6760A">
              <w:rPr>
                <w:lang w:val="sr-Latn-CS"/>
              </w:rPr>
              <w:t>5</w:t>
            </w:r>
            <w:r w:rsidR="00940345" w:rsidRPr="006A72C5">
              <w:rPr>
                <w:lang w:val="sr-Latn-CS"/>
              </w:rPr>
              <w:t>% godišnje, fiksn</w:t>
            </w:r>
            <w:r w:rsidR="00AA4A89" w:rsidRPr="006A72C5">
              <w:rPr>
                <w:lang w:val="sr-Latn-CS"/>
              </w:rPr>
              <w:t>a</w:t>
            </w:r>
            <w:r w:rsidR="00991F64" w:rsidRPr="006A72C5">
              <w:rPr>
                <w:lang w:val="sr-Latn-CS"/>
              </w:rPr>
              <w:t>.</w:t>
            </w:r>
          </w:p>
          <w:p w14:paraId="5E7A4202" w14:textId="5E669084" w:rsidR="00473D77" w:rsidRDefault="00E16141" w:rsidP="00CA24D2">
            <w:pPr>
              <w:pStyle w:val="Numbered"/>
              <w:numPr>
                <w:ilvl w:val="2"/>
                <w:numId w:val="15"/>
              </w:numPr>
              <w:rPr>
                <w:lang w:val="sr-Latn-CS"/>
              </w:rPr>
            </w:pPr>
            <w:r w:rsidRPr="006A72C5">
              <w:rPr>
                <w:lang w:val="sr-Latn-CS"/>
              </w:rPr>
              <w:t xml:space="preserve">Do </w:t>
            </w:r>
            <w:r w:rsidR="00473D77" w:rsidRPr="006A72C5">
              <w:rPr>
                <w:lang w:val="sr-Latn-CS"/>
              </w:rPr>
              <w:t>3</w:t>
            </w:r>
            <w:r w:rsidR="004273A1" w:rsidRPr="006A72C5">
              <w:rPr>
                <w:lang w:val="sr-Latn-CS"/>
              </w:rPr>
              <w:t>m</w:t>
            </w:r>
            <w:r w:rsidR="00473D77" w:rsidRPr="006A72C5">
              <w:rPr>
                <w:lang w:val="sr-Latn-CS"/>
              </w:rPr>
              <w:t xml:space="preserve"> BELIBOR + </w:t>
            </w:r>
            <w:r w:rsidR="00E6760A" w:rsidRPr="006A72C5">
              <w:rPr>
                <w:lang w:val="sr-Latn-CS"/>
              </w:rPr>
              <w:t>1</w:t>
            </w:r>
            <w:r w:rsidR="00E6760A">
              <w:rPr>
                <w:lang w:val="sr-Latn-CS"/>
              </w:rPr>
              <w:t>2</w:t>
            </w:r>
            <w:r w:rsidR="00473D77" w:rsidRPr="006A72C5">
              <w:rPr>
                <w:lang w:val="sr-Latn-CS"/>
              </w:rPr>
              <w:t>% godišnje</w:t>
            </w:r>
            <w:r w:rsidR="00473D77">
              <w:rPr>
                <w:lang w:val="sr-Latn-CS"/>
              </w:rPr>
              <w:t>, promenlljiva.</w:t>
            </w:r>
          </w:p>
          <w:p w14:paraId="15B579F5" w14:textId="77777777" w:rsidR="00473D77" w:rsidRDefault="00940345" w:rsidP="00676FB4">
            <w:pPr>
              <w:pStyle w:val="Numbered"/>
              <w:numPr>
                <w:ilvl w:val="1"/>
                <w:numId w:val="5"/>
              </w:numPr>
              <w:rPr>
                <w:lang w:val="sr-Latn-CS"/>
              </w:rPr>
            </w:pPr>
            <w:r>
              <w:rPr>
                <w:lang w:val="sr-Latn-CS"/>
              </w:rPr>
              <w:t xml:space="preserve">Za kredite </w:t>
            </w:r>
            <w:r w:rsidR="00F95EE5">
              <w:rPr>
                <w:lang w:val="sr-Latn-CS"/>
              </w:rPr>
              <w:t>sa valutnom klauzulom</w:t>
            </w:r>
            <w:r>
              <w:rPr>
                <w:lang w:val="sr-Latn-CS"/>
              </w:rPr>
              <w:t xml:space="preserve">: </w:t>
            </w:r>
          </w:p>
          <w:p w14:paraId="6E1461F3" w14:textId="412EE15F" w:rsidR="00940345" w:rsidRPr="006A72C5" w:rsidRDefault="00E16141" w:rsidP="00CA24D2">
            <w:pPr>
              <w:pStyle w:val="Numbered"/>
              <w:numPr>
                <w:ilvl w:val="2"/>
                <w:numId w:val="16"/>
              </w:numPr>
              <w:rPr>
                <w:lang w:val="sr-Latn-CS"/>
              </w:rPr>
            </w:pPr>
            <w:r w:rsidRPr="006A72C5">
              <w:rPr>
                <w:lang w:val="sr-Latn-CS"/>
              </w:rPr>
              <w:t xml:space="preserve">Do </w:t>
            </w:r>
            <w:r w:rsidR="00E6760A" w:rsidRPr="006A72C5">
              <w:rPr>
                <w:lang w:val="sr-Latn-CS"/>
              </w:rPr>
              <w:t>1</w:t>
            </w:r>
            <w:r w:rsidR="00E6760A">
              <w:rPr>
                <w:lang w:val="sr-Latn-CS"/>
              </w:rPr>
              <w:t>1</w:t>
            </w:r>
            <w:r w:rsidR="005C4423">
              <w:rPr>
                <w:lang w:val="sr-Latn-CS"/>
              </w:rPr>
              <w:t>%</w:t>
            </w:r>
            <w:r w:rsidR="00940345" w:rsidRPr="006A72C5">
              <w:rPr>
                <w:lang w:val="sr-Latn-CS"/>
              </w:rPr>
              <w:t xml:space="preserve"> godišnje, fiksn</w:t>
            </w:r>
            <w:r w:rsidR="00AA4A89" w:rsidRPr="006A72C5">
              <w:rPr>
                <w:lang w:val="sr-Latn-CS"/>
              </w:rPr>
              <w:t>a</w:t>
            </w:r>
            <w:r w:rsidR="00991F64" w:rsidRPr="006A72C5">
              <w:rPr>
                <w:lang w:val="sr-Latn-CS"/>
              </w:rPr>
              <w:t>.</w:t>
            </w:r>
          </w:p>
          <w:p w14:paraId="1EFE9F17" w14:textId="7C9B1146" w:rsidR="00473D77" w:rsidRDefault="00E16141" w:rsidP="00CA24D2">
            <w:pPr>
              <w:pStyle w:val="Numbered"/>
              <w:numPr>
                <w:ilvl w:val="2"/>
                <w:numId w:val="16"/>
              </w:numPr>
              <w:rPr>
                <w:lang w:val="sr-Latn-CS"/>
              </w:rPr>
            </w:pPr>
            <w:r w:rsidRPr="006A72C5">
              <w:rPr>
                <w:lang w:val="sr-Latn-CS"/>
              </w:rPr>
              <w:t xml:space="preserve">Do </w:t>
            </w:r>
            <w:r w:rsidR="004273A1" w:rsidRPr="006A72C5">
              <w:rPr>
                <w:lang w:val="sr-Latn-CS"/>
              </w:rPr>
              <w:t xml:space="preserve">6m EURIBOR + </w:t>
            </w:r>
            <w:r w:rsidR="00E6760A" w:rsidRPr="006A72C5">
              <w:rPr>
                <w:lang w:val="sr-Latn-CS"/>
              </w:rPr>
              <w:t>1</w:t>
            </w:r>
            <w:r w:rsidR="00E6760A">
              <w:rPr>
                <w:lang w:val="sr-Latn-CS"/>
              </w:rPr>
              <w:t>0</w:t>
            </w:r>
            <w:r w:rsidR="004273A1" w:rsidRPr="006A72C5">
              <w:rPr>
                <w:lang w:val="sr-Latn-CS"/>
              </w:rPr>
              <w:t>% godišnje</w:t>
            </w:r>
            <w:r w:rsidR="004273A1">
              <w:rPr>
                <w:lang w:val="sr-Latn-CS"/>
              </w:rPr>
              <w:t>, promenljiva</w:t>
            </w:r>
          </w:p>
          <w:p w14:paraId="552B3BBB" w14:textId="77777777" w:rsidR="005C4423" w:rsidRDefault="00635138" w:rsidP="00CA24D2">
            <w:pPr>
              <w:pStyle w:val="ListParagraph"/>
              <w:numPr>
                <w:ilvl w:val="0"/>
                <w:numId w:val="16"/>
              </w:numPr>
              <w:jc w:val="both"/>
              <w:rPr>
                <w:lang w:val="sr-Latn-CS"/>
              </w:rPr>
            </w:pPr>
            <w:r>
              <w:rPr>
                <w:lang w:val="sr-Latn-CS"/>
              </w:rPr>
              <w:t>Za investicije:</w:t>
            </w:r>
            <w:r w:rsidR="00C97001">
              <w:rPr>
                <w:lang w:val="sr-Latn-CS"/>
              </w:rPr>
              <w:t xml:space="preserve"> </w:t>
            </w:r>
          </w:p>
          <w:p w14:paraId="7519EA8A" w14:textId="77777777" w:rsidR="005C4423" w:rsidRDefault="005C4423" w:rsidP="005C4423">
            <w:pPr>
              <w:pStyle w:val="Numbered"/>
              <w:numPr>
                <w:ilvl w:val="1"/>
                <w:numId w:val="5"/>
              </w:numPr>
              <w:rPr>
                <w:lang w:val="sr-Latn-CS"/>
              </w:rPr>
            </w:pPr>
            <w:r w:rsidRPr="00991F64">
              <w:rPr>
                <w:lang w:val="sr-Latn-CS"/>
              </w:rPr>
              <w:t xml:space="preserve">Za  </w:t>
            </w:r>
            <w:r>
              <w:rPr>
                <w:lang w:val="sr-Latn-CS"/>
              </w:rPr>
              <w:t xml:space="preserve">dinarske </w:t>
            </w:r>
            <w:r w:rsidRPr="00991F64">
              <w:rPr>
                <w:lang w:val="sr-Latn-CS"/>
              </w:rPr>
              <w:t xml:space="preserve">kredite: </w:t>
            </w:r>
          </w:p>
          <w:p w14:paraId="1C1CE968" w14:textId="0D798D50" w:rsidR="005C4423" w:rsidRDefault="005C4423" w:rsidP="005C4423">
            <w:pPr>
              <w:pStyle w:val="Numbered"/>
              <w:numPr>
                <w:ilvl w:val="2"/>
                <w:numId w:val="15"/>
              </w:numPr>
              <w:rPr>
                <w:lang w:val="sr-Latn-CS"/>
              </w:rPr>
            </w:pPr>
            <w:r w:rsidRPr="006A72C5">
              <w:rPr>
                <w:lang w:val="sr-Latn-CS"/>
              </w:rPr>
              <w:t xml:space="preserve">Do 3m BELIBOR + </w:t>
            </w:r>
            <w:r w:rsidR="00E6760A">
              <w:rPr>
                <w:lang w:val="sr-Latn-CS"/>
              </w:rPr>
              <w:t>7</w:t>
            </w:r>
            <w:r w:rsidRPr="006A72C5">
              <w:rPr>
                <w:lang w:val="sr-Latn-CS"/>
              </w:rPr>
              <w:t>% godišnje</w:t>
            </w:r>
            <w:r>
              <w:rPr>
                <w:lang w:val="sr-Latn-CS"/>
              </w:rPr>
              <w:t>, promenlljiva.</w:t>
            </w:r>
          </w:p>
          <w:p w14:paraId="1C3302F1" w14:textId="77777777" w:rsidR="005C4423" w:rsidRDefault="005C4423" w:rsidP="005C4423">
            <w:pPr>
              <w:pStyle w:val="Numbered"/>
              <w:numPr>
                <w:ilvl w:val="1"/>
                <w:numId w:val="5"/>
              </w:numPr>
              <w:rPr>
                <w:lang w:val="sr-Latn-CS"/>
              </w:rPr>
            </w:pPr>
            <w:r>
              <w:rPr>
                <w:lang w:val="sr-Latn-CS"/>
              </w:rPr>
              <w:t xml:space="preserve">Za kredite sa valutnom klauzulom: </w:t>
            </w:r>
          </w:p>
          <w:p w14:paraId="6C0487F4" w14:textId="047251F0" w:rsidR="005C4423" w:rsidRPr="006A72C5" w:rsidRDefault="005C4423" w:rsidP="005C4423">
            <w:pPr>
              <w:pStyle w:val="Numbered"/>
              <w:numPr>
                <w:ilvl w:val="2"/>
                <w:numId w:val="16"/>
              </w:numPr>
              <w:rPr>
                <w:lang w:val="sr-Latn-CS"/>
              </w:rPr>
            </w:pPr>
            <w:r w:rsidRPr="006A72C5">
              <w:rPr>
                <w:lang w:val="sr-Latn-CS"/>
              </w:rPr>
              <w:t xml:space="preserve">Do </w:t>
            </w:r>
            <w:r w:rsidR="00E6760A">
              <w:rPr>
                <w:lang w:val="sr-Latn-CS"/>
              </w:rPr>
              <w:t>10</w:t>
            </w:r>
            <w:r>
              <w:rPr>
                <w:lang w:val="sr-Latn-CS"/>
              </w:rPr>
              <w:t>%</w:t>
            </w:r>
            <w:r w:rsidRPr="006A72C5">
              <w:rPr>
                <w:lang w:val="sr-Latn-CS"/>
              </w:rPr>
              <w:t xml:space="preserve"> godišnje, fiksna.</w:t>
            </w:r>
          </w:p>
          <w:p w14:paraId="04E08285" w14:textId="16DC3CC2" w:rsidR="005C4423" w:rsidRDefault="005C4423" w:rsidP="005C4423">
            <w:pPr>
              <w:pStyle w:val="Numbered"/>
              <w:numPr>
                <w:ilvl w:val="2"/>
                <w:numId w:val="16"/>
              </w:numPr>
              <w:rPr>
                <w:lang w:val="sr-Latn-CS"/>
              </w:rPr>
            </w:pPr>
            <w:r w:rsidRPr="006A72C5">
              <w:rPr>
                <w:lang w:val="sr-Latn-CS"/>
              </w:rPr>
              <w:t xml:space="preserve">Do 6m EURIBOR + </w:t>
            </w:r>
            <w:r w:rsidR="00E6760A">
              <w:rPr>
                <w:lang w:val="sr-Latn-CS"/>
              </w:rPr>
              <w:t>8</w:t>
            </w:r>
            <w:r w:rsidRPr="006A72C5">
              <w:rPr>
                <w:lang w:val="sr-Latn-CS"/>
              </w:rPr>
              <w:t>% godišnje</w:t>
            </w:r>
            <w:r>
              <w:rPr>
                <w:lang w:val="sr-Latn-CS"/>
              </w:rPr>
              <w:t>, promenljiva</w:t>
            </w:r>
          </w:p>
          <w:p w14:paraId="0FAE45E8" w14:textId="77777777" w:rsidR="005C4423" w:rsidRPr="00AD7DA2" w:rsidRDefault="005C4423" w:rsidP="00AD7DA2">
            <w:pPr>
              <w:jc w:val="both"/>
              <w:rPr>
                <w:lang w:val="sr-Latn-CS"/>
              </w:rPr>
            </w:pPr>
          </w:p>
          <w:p w14:paraId="48326286" w14:textId="1AB43394" w:rsidR="00635138" w:rsidRDefault="00635138" w:rsidP="00635138">
            <w:pPr>
              <w:jc w:val="both"/>
              <w:rPr>
                <w:lang w:val="sr-Latn-CS"/>
              </w:rPr>
            </w:pPr>
            <w:r>
              <w:rPr>
                <w:lang w:val="sr-Latn-CS"/>
              </w:rPr>
              <w:t xml:space="preserve">6m EURIBOR: </w:t>
            </w:r>
            <w:r w:rsidRPr="00812C17">
              <w:rPr>
                <w:lang w:val="sr-Latn-CS"/>
              </w:rPr>
              <w:t xml:space="preserve">Usklađivanje kamatne stope sa visinom šestomesečnog  EURIBOR-a će se vršiti polugodišnje i to 28. juna </w:t>
            </w:r>
            <w:r w:rsidR="00E54666">
              <w:rPr>
                <w:lang w:val="sr-Latn-CS"/>
              </w:rPr>
              <w:t>i</w:t>
            </w:r>
            <w:r w:rsidRPr="00812C17">
              <w:rPr>
                <w:lang w:val="sr-Latn-CS"/>
              </w:rPr>
              <w:t xml:space="preserve"> 28. decembra.</w:t>
            </w:r>
            <w:r>
              <w:rPr>
                <w:lang w:val="sr-Latn-CS"/>
              </w:rPr>
              <w:t xml:space="preserve"> </w:t>
            </w:r>
            <w:r w:rsidRPr="00812C17">
              <w:rPr>
                <w:lang w:val="sr-Latn-CS"/>
              </w:rPr>
              <w:t>Za vrednost šestomesečnog EURIBOR-a uzima se njegova vrednost koja je važeća na dan usklađivanja. Vrednost se primenjuje za obračun kamate za sve mesece u polugodištu koji sledi nakon datuma usklađivanja, a obračun se obavlja 28. u mesecu za prethodni mesec.</w:t>
            </w:r>
            <w:r w:rsidR="00E54666">
              <w:rPr>
                <w:lang w:val="sr-Latn-CS"/>
              </w:rPr>
              <w:t xml:space="preserve"> </w:t>
            </w:r>
            <w:r w:rsidRPr="00812C17">
              <w:rPr>
                <w:lang w:val="sr-Latn-CS"/>
              </w:rPr>
              <w:t>Visina kamatne stope, prilikom puštanja kredita u tečaj, utvrđuje se na bazi vrednosti  koji važi za tekući šestomesečni period.</w:t>
            </w:r>
          </w:p>
          <w:p w14:paraId="53C50AA9" w14:textId="6478DAE2" w:rsidR="00635138" w:rsidRDefault="00635138" w:rsidP="00635138">
            <w:pPr>
              <w:jc w:val="both"/>
              <w:rPr>
                <w:lang w:val="sr-Latn-CS"/>
              </w:rPr>
            </w:pPr>
            <w:r>
              <w:rPr>
                <w:lang w:val="sr-Latn-CS"/>
              </w:rPr>
              <w:t xml:space="preserve">3m BELIBOR: </w:t>
            </w:r>
            <w:r w:rsidRPr="00812C17">
              <w:rPr>
                <w:lang w:val="sr-Latn-CS"/>
              </w:rPr>
              <w:t>Usklađivanje kamatne stope sa visinom tromesečnog  BELIBOR-a će se vršiti kvartalno i to 28. marta, 28. juna, 28. septembra i 28. decembra. Za vrednost tromesečnog BELIBOR-a uzima se njegova vrednost koja je važeća na dan usklađivanja. Vrednost se primenjuje za obračun kamate za sve mesece u kvartalu koji sledi nakon datuma usklađivanja, a obračun se obavlja 28. u mesecu za prethodni mesec.</w:t>
            </w:r>
            <w:r w:rsidR="00E54666">
              <w:rPr>
                <w:lang w:val="sr-Latn-CS"/>
              </w:rPr>
              <w:t xml:space="preserve"> </w:t>
            </w:r>
            <w:r w:rsidRPr="00812C17">
              <w:rPr>
                <w:lang w:val="sr-Latn-CS"/>
              </w:rPr>
              <w:t>Visina kamatne stope, prilikom puštanja kredita u tečaj, utvrđuje se na bazi vrednosti koji važi za tekući tromesečni period.</w:t>
            </w:r>
          </w:p>
          <w:p w14:paraId="2F42EC2F" w14:textId="5A07939C" w:rsidR="007601E6" w:rsidRPr="00635138" w:rsidRDefault="007601E6" w:rsidP="00635138">
            <w:pPr>
              <w:jc w:val="both"/>
              <w:rPr>
                <w:lang w:val="sr-Latn-CS"/>
              </w:rPr>
            </w:pPr>
            <w:r w:rsidRPr="00115C63">
              <w:t>Za promenljivu kamatnu stopu: Dan prenosa kredita u otplatu je 28. u mesecu nakon puštanja kredita u tečaj. Za period od dana puštanja u tečaj kredita pa do dana prenosa kredita u otplatu, Banka obračunava interkalarnu kamatu u visini ugovorene kamatne stope. Tako obračunata interkalarna kamata se naplaćuje na dan prenosa kredita u otplatu</w:t>
            </w:r>
          </w:p>
        </w:tc>
      </w:tr>
      <w:tr w:rsidR="00940345" w:rsidRPr="0035553B" w14:paraId="0AB5C417" w14:textId="77777777" w:rsidTr="007061D3">
        <w:tblPrEx>
          <w:jc w:val="center"/>
          <w:tblLook w:val="01E0" w:firstRow="1" w:lastRow="1" w:firstColumn="1" w:lastColumn="1" w:noHBand="0" w:noVBand="0"/>
        </w:tblPrEx>
        <w:trPr>
          <w:cantSplit/>
          <w:jc w:val="center"/>
        </w:trPr>
        <w:tc>
          <w:tcPr>
            <w:tcW w:w="263" w:type="pct"/>
            <w:tcBorders>
              <w:top w:val="single" w:sz="4" w:space="0" w:color="0A5028"/>
              <w:bottom w:val="single" w:sz="4" w:space="0" w:color="0A5028"/>
              <w:right w:val="nil"/>
            </w:tcBorders>
          </w:tcPr>
          <w:p w14:paraId="7C98E7B8" w14:textId="77777777" w:rsidR="00940345" w:rsidRPr="0035553B" w:rsidRDefault="00940345" w:rsidP="0062705F">
            <w:r w:rsidRPr="0035553B">
              <w:lastRenderedPageBreak/>
              <w:t>3.2</w:t>
            </w:r>
          </w:p>
        </w:tc>
        <w:tc>
          <w:tcPr>
            <w:tcW w:w="1927" w:type="pct"/>
            <w:gridSpan w:val="2"/>
            <w:tcBorders>
              <w:top w:val="single" w:sz="4" w:space="0" w:color="0A5028"/>
              <w:left w:val="nil"/>
              <w:bottom w:val="single" w:sz="4" w:space="0" w:color="0A5028"/>
            </w:tcBorders>
          </w:tcPr>
          <w:p w14:paraId="10FE84DE" w14:textId="77777777" w:rsidR="00940345" w:rsidRPr="0035553B" w:rsidRDefault="00940345" w:rsidP="00193EA0">
            <w:r w:rsidRPr="0035553B">
              <w:t>Metod koji se primenjuje kod obračuna kamate</w:t>
            </w:r>
          </w:p>
        </w:tc>
        <w:tc>
          <w:tcPr>
            <w:tcW w:w="2810" w:type="pct"/>
            <w:tcBorders>
              <w:top w:val="single" w:sz="4" w:space="0" w:color="0A5028"/>
              <w:bottom w:val="single" w:sz="4" w:space="0" w:color="0A5028"/>
            </w:tcBorders>
          </w:tcPr>
          <w:p w14:paraId="0F3BF86A" w14:textId="77777777" w:rsidR="00940345" w:rsidRPr="006662C3" w:rsidRDefault="00940345" w:rsidP="007061D3">
            <w:r w:rsidRPr="00AE210B">
              <w:rPr>
                <w:lang w:val="sr-Latn-CS"/>
              </w:rPr>
              <w:t>Proporcionalni metod 28-31/360</w:t>
            </w:r>
            <w:r w:rsidR="00991F64">
              <w:t>.</w:t>
            </w:r>
          </w:p>
        </w:tc>
      </w:tr>
      <w:tr w:rsidR="00940345" w:rsidRPr="0035553B" w14:paraId="5E7230DA" w14:textId="77777777" w:rsidTr="007061D3">
        <w:tblPrEx>
          <w:jc w:val="center"/>
          <w:tblLook w:val="01E0" w:firstRow="1" w:lastRow="1" w:firstColumn="1" w:lastColumn="1" w:noHBand="0" w:noVBand="0"/>
        </w:tblPrEx>
        <w:trPr>
          <w:cantSplit/>
          <w:jc w:val="center"/>
        </w:trPr>
        <w:tc>
          <w:tcPr>
            <w:tcW w:w="263" w:type="pct"/>
            <w:tcBorders>
              <w:top w:val="single" w:sz="4" w:space="0" w:color="0A5028"/>
              <w:bottom w:val="single" w:sz="4" w:space="0" w:color="0A5028"/>
              <w:right w:val="nil"/>
            </w:tcBorders>
          </w:tcPr>
          <w:p w14:paraId="7A306810" w14:textId="77777777" w:rsidR="00940345" w:rsidRPr="0035553B" w:rsidRDefault="00940345" w:rsidP="0062705F">
            <w:r w:rsidRPr="0035553B">
              <w:t>3.3</w:t>
            </w:r>
          </w:p>
        </w:tc>
        <w:tc>
          <w:tcPr>
            <w:tcW w:w="1927" w:type="pct"/>
            <w:gridSpan w:val="2"/>
            <w:tcBorders>
              <w:top w:val="single" w:sz="4" w:space="0" w:color="0A5028"/>
              <w:left w:val="nil"/>
              <w:bottom w:val="single" w:sz="4" w:space="0" w:color="0A5028"/>
            </w:tcBorders>
          </w:tcPr>
          <w:p w14:paraId="2E15397B" w14:textId="77777777" w:rsidR="00940345" w:rsidRPr="0035553B" w:rsidRDefault="00940345" w:rsidP="0062705F">
            <w:r w:rsidRPr="0035553B">
              <w:t>Kamatna stopa koja se primenjuje u slučaju docnje</w:t>
            </w:r>
          </w:p>
        </w:tc>
        <w:tc>
          <w:tcPr>
            <w:tcW w:w="2810" w:type="pct"/>
            <w:tcBorders>
              <w:top w:val="single" w:sz="4" w:space="0" w:color="0A5028"/>
              <w:bottom w:val="single" w:sz="4" w:space="0" w:color="0A5028"/>
            </w:tcBorders>
          </w:tcPr>
          <w:p w14:paraId="7F4AED56" w14:textId="77777777" w:rsidR="00940345" w:rsidRPr="006662C3" w:rsidRDefault="00940345" w:rsidP="00F87BCB">
            <w:pPr>
              <w:jc w:val="both"/>
              <w:rPr>
                <w:lang w:val="sr-Latn-CS"/>
              </w:rPr>
            </w:pPr>
            <w:r w:rsidRPr="006662C3">
              <w:rPr>
                <w:lang w:val="sr-Latn-CS"/>
              </w:rPr>
              <w:t>Zakonska zatezna kamatna stopa ukoliko je viša od ugovorene</w:t>
            </w:r>
            <w:r w:rsidR="00991F64">
              <w:rPr>
                <w:lang w:val="sr-Latn-CS"/>
              </w:rPr>
              <w:t>, a u suprotnom ugovorena kamatna stopa.</w:t>
            </w:r>
          </w:p>
          <w:p w14:paraId="787FEB48" w14:textId="77777777" w:rsidR="00940345" w:rsidRPr="006662C3" w:rsidRDefault="00940345" w:rsidP="00F87BCB">
            <w:pPr>
              <w:jc w:val="both"/>
            </w:pPr>
            <w:r w:rsidRPr="006662C3">
              <w:rPr>
                <w:lang w:val="sr-Latn-CS"/>
              </w:rPr>
              <w:t xml:space="preserve">Zakonska zatezna kamata </w:t>
            </w:r>
            <w:r w:rsidR="00991F64">
              <w:rPr>
                <w:lang w:val="sr-Latn-CS"/>
              </w:rPr>
              <w:t xml:space="preserve">se obračunava </w:t>
            </w:r>
            <w:r w:rsidRPr="006662C3">
              <w:rPr>
                <w:lang w:val="sr-Latn-CS"/>
              </w:rPr>
              <w:t xml:space="preserve">u skladu sa </w:t>
            </w:r>
            <w:r w:rsidR="00991F64">
              <w:rPr>
                <w:lang w:val="sr-Latn-CS"/>
              </w:rPr>
              <w:t>z</w:t>
            </w:r>
            <w:r w:rsidRPr="006662C3">
              <w:rPr>
                <w:lang w:val="sr-Latn-CS"/>
              </w:rPr>
              <w:t>akonom kojim je uređena njena visina</w:t>
            </w:r>
            <w:r w:rsidR="00991F64">
              <w:t>.</w:t>
            </w:r>
          </w:p>
        </w:tc>
      </w:tr>
      <w:tr w:rsidR="00940345" w:rsidRPr="0035553B" w14:paraId="5EAD761C" w14:textId="77777777" w:rsidTr="007061D3">
        <w:tblPrEx>
          <w:jc w:val="center"/>
          <w:tblLook w:val="01E0" w:firstRow="1" w:lastRow="1" w:firstColumn="1" w:lastColumn="1" w:noHBand="0" w:noVBand="0"/>
        </w:tblPrEx>
        <w:trPr>
          <w:jc w:val="center"/>
        </w:trPr>
        <w:tc>
          <w:tcPr>
            <w:tcW w:w="263" w:type="pct"/>
            <w:tcBorders>
              <w:top w:val="single" w:sz="4" w:space="0" w:color="0A5028"/>
              <w:bottom w:val="single" w:sz="18" w:space="0" w:color="0A5028"/>
              <w:right w:val="nil"/>
            </w:tcBorders>
          </w:tcPr>
          <w:p w14:paraId="5DC8F33C" w14:textId="77777777" w:rsidR="00940345" w:rsidRPr="0035553B" w:rsidRDefault="00940345" w:rsidP="0062705F">
            <w:r w:rsidRPr="0035553B">
              <w:t>3.4</w:t>
            </w:r>
          </w:p>
        </w:tc>
        <w:tc>
          <w:tcPr>
            <w:tcW w:w="1927" w:type="pct"/>
            <w:gridSpan w:val="2"/>
            <w:tcBorders>
              <w:top w:val="single" w:sz="4" w:space="0" w:color="0A5028"/>
              <w:left w:val="nil"/>
              <w:bottom w:val="single" w:sz="18" w:space="0" w:color="0A5028"/>
            </w:tcBorders>
          </w:tcPr>
          <w:p w14:paraId="01282F0D" w14:textId="77777777" w:rsidR="00940345" w:rsidRPr="00193EA0" w:rsidRDefault="00940345" w:rsidP="00193EA0">
            <w:r w:rsidRPr="0035553B">
              <w:t>Vrsta i visina svih naknada i drugih troškova koji padaju na teret korisnika kredita</w:t>
            </w:r>
          </w:p>
        </w:tc>
        <w:tc>
          <w:tcPr>
            <w:tcW w:w="2810" w:type="pct"/>
            <w:tcBorders>
              <w:top w:val="single" w:sz="4" w:space="0" w:color="0A5028"/>
              <w:bottom w:val="single" w:sz="18" w:space="0" w:color="0A5028"/>
            </w:tcBorders>
          </w:tcPr>
          <w:p w14:paraId="7DA1A890" w14:textId="77777777" w:rsidR="00940345" w:rsidRPr="005628F8" w:rsidRDefault="00940345" w:rsidP="00750473">
            <w:pPr>
              <w:pStyle w:val="Numbered"/>
              <w:numPr>
                <w:ilvl w:val="0"/>
                <w:numId w:val="54"/>
              </w:numPr>
              <w:jc w:val="both"/>
            </w:pPr>
            <w:r w:rsidRPr="005628F8">
              <w:t>2 menice: 100 RSD, jednokratno</w:t>
            </w:r>
            <w:r w:rsidR="00715F49">
              <w:t>.</w:t>
            </w:r>
          </w:p>
          <w:p w14:paraId="3DCC87E9" w14:textId="77777777" w:rsidR="00940345" w:rsidRPr="000C5BDB" w:rsidRDefault="00940345" w:rsidP="00750473">
            <w:pPr>
              <w:pStyle w:val="Numbered"/>
              <w:numPr>
                <w:ilvl w:val="0"/>
                <w:numId w:val="54"/>
              </w:numPr>
              <w:jc w:val="both"/>
            </w:pPr>
            <w:r w:rsidRPr="005628F8">
              <w:t>Izveštaj KB FL: 246 RSD, jednokratno</w:t>
            </w:r>
            <w:r w:rsidR="00715F49" w:rsidRPr="000C5BDB">
              <w:t>.</w:t>
            </w:r>
          </w:p>
          <w:p w14:paraId="6A86D4BA" w14:textId="4F5E233E" w:rsidR="00940345" w:rsidRDefault="00AD3711" w:rsidP="00750473">
            <w:pPr>
              <w:pStyle w:val="Numbered"/>
              <w:numPr>
                <w:ilvl w:val="0"/>
                <w:numId w:val="54"/>
              </w:numPr>
              <w:jc w:val="both"/>
            </w:pPr>
            <w:r w:rsidRPr="000C5BDB">
              <w:t xml:space="preserve">Naknada za vođenje </w:t>
            </w:r>
            <w:r w:rsidR="00D3334D" w:rsidRPr="000C5BDB">
              <w:t>Namenskog tekućeg računa poljoprivrednika</w:t>
            </w:r>
            <w:r w:rsidRPr="000C5BDB">
              <w:t xml:space="preserve">: </w:t>
            </w:r>
            <w:r w:rsidR="00AD7DA2" w:rsidRPr="00AD7DA2">
              <w:t>RSD 220 mesečno (samo ako korisnik nema Namenski tekući račun poljoprivrednika u Banci)</w:t>
            </w:r>
            <w:r w:rsidRPr="000C5BDB">
              <w:t>.</w:t>
            </w:r>
          </w:p>
          <w:p w14:paraId="2A29BD0A" w14:textId="77777777" w:rsidR="00750473" w:rsidRPr="00D53AA9" w:rsidRDefault="00750473" w:rsidP="00750473">
            <w:pPr>
              <w:pStyle w:val="Numbered"/>
              <w:numPr>
                <w:ilvl w:val="0"/>
                <w:numId w:val="54"/>
              </w:numPr>
              <w:jc w:val="both"/>
            </w:pPr>
            <w:r w:rsidRPr="00D53AA9">
              <w:t>Hipoteka</w:t>
            </w:r>
            <w:r w:rsidRPr="00EC1751">
              <w:t>/</w:t>
            </w:r>
            <w:r>
              <w:t>z</w:t>
            </w:r>
            <w:r w:rsidRPr="00EC1751">
              <w:t>aloga</w:t>
            </w:r>
            <w:r w:rsidRPr="00D53AA9">
              <w:t xml:space="preserve">: </w:t>
            </w:r>
            <w:r>
              <w:t>n</w:t>
            </w:r>
            <w:r w:rsidRPr="00D53AA9">
              <w:t xml:space="preserve">aknada za upis založnog prava u nadležni </w:t>
            </w:r>
            <w:r>
              <w:t>r</w:t>
            </w:r>
            <w:r w:rsidRPr="00D53AA9">
              <w:t>egistar prema tarifi tog</w:t>
            </w:r>
            <w:r>
              <w:t xml:space="preserve"> registra.</w:t>
            </w:r>
          </w:p>
          <w:p w14:paraId="1443E8CD" w14:textId="5A505F79" w:rsidR="00750473" w:rsidRPr="00750473" w:rsidRDefault="00750473" w:rsidP="00750473">
            <w:pPr>
              <w:pStyle w:val="Numbered"/>
              <w:numPr>
                <w:ilvl w:val="0"/>
                <w:numId w:val="54"/>
              </w:numPr>
              <w:jc w:val="both"/>
              <w:rPr>
                <w:lang w:val="sr-Latn-CS"/>
              </w:rPr>
            </w:pPr>
            <w:r w:rsidRPr="00D53AA9">
              <w:t>Polisa osiguranja nepokretnosti</w:t>
            </w:r>
            <w:r w:rsidRPr="00EC1751">
              <w:t>/pokretne stvari</w:t>
            </w:r>
            <w:r>
              <w:t xml:space="preserve"> </w:t>
            </w:r>
            <w:r w:rsidRPr="00D53AA9">
              <w:t>prema tarifi osiguravajuće kompanije</w:t>
            </w:r>
            <w:r>
              <w:rPr>
                <w:lang w:val="sr-Latn-CS"/>
              </w:rPr>
              <w:t>.</w:t>
            </w:r>
          </w:p>
          <w:p w14:paraId="7927CCC3" w14:textId="6A63215B" w:rsidR="00635138" w:rsidRPr="000C5BDB" w:rsidRDefault="009F5975" w:rsidP="00750473">
            <w:pPr>
              <w:pStyle w:val="Numbered"/>
              <w:numPr>
                <w:ilvl w:val="0"/>
                <w:numId w:val="54"/>
              </w:numPr>
              <w:jc w:val="both"/>
            </w:pPr>
            <w:r w:rsidRPr="000C5BDB">
              <w:t>Naknada za obradu zahteva:</w:t>
            </w:r>
            <w:r w:rsidR="0065739B" w:rsidRPr="000C5BDB">
              <w:t xml:space="preserve"> </w:t>
            </w:r>
          </w:p>
          <w:p w14:paraId="519BD0AA" w14:textId="21833000" w:rsidR="009F5975" w:rsidRDefault="00635138" w:rsidP="00750473">
            <w:pPr>
              <w:pStyle w:val="Numbered"/>
              <w:numPr>
                <w:ilvl w:val="1"/>
                <w:numId w:val="54"/>
              </w:numPr>
              <w:jc w:val="both"/>
              <w:rPr>
                <w:lang w:val="sr-Latn-CS"/>
              </w:rPr>
            </w:pPr>
            <w:r>
              <w:rPr>
                <w:lang w:val="sr-Latn-CS"/>
              </w:rPr>
              <w:t xml:space="preserve">Za obrtna sredstva: </w:t>
            </w:r>
            <w:r w:rsidR="0065739B">
              <w:rPr>
                <w:lang w:val="sr-Latn-CS"/>
              </w:rPr>
              <w:t>1</w:t>
            </w:r>
            <w:r w:rsidR="00E654E2">
              <w:rPr>
                <w:lang w:val="sr-Latn-CS"/>
              </w:rPr>
              <w:t>.00</w:t>
            </w:r>
            <w:r w:rsidR="0065739B">
              <w:rPr>
                <w:lang w:val="sr-Latn-CS"/>
              </w:rPr>
              <w:t xml:space="preserve">% </w:t>
            </w:r>
            <w:r w:rsidR="0065739B" w:rsidRPr="009F5975">
              <w:rPr>
                <w:lang w:val="sr-Latn-CS"/>
              </w:rPr>
              <w:t>od iznosa kredita u dinarskoj protivvrednosti</w:t>
            </w:r>
            <w:r w:rsidR="0065739B">
              <w:rPr>
                <w:lang w:val="sr-Latn-CS"/>
              </w:rPr>
              <w:t>*</w:t>
            </w:r>
            <w:r w:rsidR="0065739B" w:rsidRPr="009F5975">
              <w:rPr>
                <w:lang w:val="sr-Latn-CS"/>
              </w:rPr>
              <w:t>, jednokratno pre realizacije kredita</w:t>
            </w:r>
          </w:p>
          <w:p w14:paraId="02D167D7" w14:textId="77777777" w:rsidR="005C4423" w:rsidRDefault="00635138" w:rsidP="00750473">
            <w:pPr>
              <w:pStyle w:val="Numbered"/>
              <w:numPr>
                <w:ilvl w:val="1"/>
                <w:numId w:val="54"/>
              </w:numPr>
              <w:jc w:val="both"/>
              <w:rPr>
                <w:lang w:val="sr-Latn-CS"/>
              </w:rPr>
            </w:pPr>
            <w:r>
              <w:rPr>
                <w:lang w:val="sr-Latn-CS"/>
              </w:rPr>
              <w:t xml:space="preserve">Za investicije: </w:t>
            </w:r>
          </w:p>
          <w:p w14:paraId="466D1C4C" w14:textId="77777777" w:rsidR="00625C57" w:rsidRDefault="00625C57" w:rsidP="00A96309">
            <w:pPr>
              <w:pStyle w:val="Numbered"/>
              <w:numPr>
                <w:ilvl w:val="0"/>
                <w:numId w:val="56"/>
              </w:numPr>
              <w:jc w:val="both"/>
              <w:rPr>
                <w:lang w:val="sr-Latn-CS"/>
              </w:rPr>
            </w:pPr>
            <w:r>
              <w:t xml:space="preserve">Za iznose do 100.000 EUR: </w:t>
            </w:r>
            <w:r w:rsidR="0099288D">
              <w:t>1.00</w:t>
            </w:r>
            <w:r w:rsidR="0099288D" w:rsidRPr="00D53AA9">
              <w:t>% od iznosa kredita u dinarskoj protivvrednosti</w:t>
            </w:r>
            <w:r w:rsidR="0099288D">
              <w:t>*</w:t>
            </w:r>
            <w:r w:rsidR="0099288D" w:rsidRPr="00D53AA9">
              <w:t>, jednokratno pre realizacije kredita</w:t>
            </w:r>
            <w:r>
              <w:rPr>
                <w:lang w:val="sr-Latn-CS"/>
              </w:rPr>
              <w:t>;</w:t>
            </w:r>
          </w:p>
          <w:p w14:paraId="4AC76654" w14:textId="56722012" w:rsidR="0099288D" w:rsidRPr="006A72C5" w:rsidRDefault="00625C57" w:rsidP="00A96309">
            <w:pPr>
              <w:pStyle w:val="Numbered"/>
              <w:numPr>
                <w:ilvl w:val="0"/>
                <w:numId w:val="56"/>
              </w:numPr>
              <w:jc w:val="both"/>
              <w:rPr>
                <w:lang w:val="sr-Latn-CS"/>
              </w:rPr>
            </w:pPr>
            <w:r>
              <w:rPr>
                <w:lang w:val="sr-Latn-CS"/>
              </w:rPr>
              <w:t xml:space="preserve">Za iznose preko 100.000 EUR: 0,5% od iznosa kredita </w:t>
            </w:r>
            <w:r w:rsidRPr="00D53AA9">
              <w:t>u dinarskoj protivvrednosti</w:t>
            </w:r>
            <w:r>
              <w:t>*</w:t>
            </w:r>
            <w:r w:rsidRPr="00D53AA9">
              <w:t>, jednokratno pre realizacije kredita</w:t>
            </w:r>
            <w:r>
              <w:t>.</w:t>
            </w:r>
          </w:p>
        </w:tc>
      </w:tr>
    </w:tbl>
    <w:p w14:paraId="3F9908F5" w14:textId="77777777" w:rsidR="00991F64" w:rsidRPr="00991F64" w:rsidRDefault="00991F64" w:rsidP="00991F64">
      <w:pPr>
        <w:tabs>
          <w:tab w:val="left" w:pos="170"/>
        </w:tabs>
        <w:ind w:left="170" w:hanging="170"/>
        <w:rPr>
          <w:sz w:val="18"/>
        </w:rPr>
      </w:pPr>
      <w:r w:rsidRPr="00991F64">
        <w:rPr>
          <w:sz w:val="18"/>
        </w:rPr>
        <w:t>*</w:t>
      </w:r>
      <w:r w:rsidRPr="00991F64">
        <w:rPr>
          <w:sz w:val="18"/>
        </w:rPr>
        <w:tab/>
      </w:r>
      <w:r w:rsidRPr="00991F64">
        <w:rPr>
          <w:spacing w:val="-2"/>
          <w:sz w:val="18"/>
        </w:rPr>
        <w:t>Obračun se vrši po zvaničnom srednjem kursu NBS na dan puštanja kredita u tečaj.</w:t>
      </w:r>
    </w:p>
    <w:p w14:paraId="6CF97159" w14:textId="77777777" w:rsidR="0035553B" w:rsidRDefault="0035553B"/>
    <w:tbl>
      <w:tblPr>
        <w:tblW w:w="5000" w:type="pct"/>
        <w:tblBorders>
          <w:top w:val="single" w:sz="18" w:space="0" w:color="0A5028"/>
          <w:bottom w:val="single" w:sz="18" w:space="0" w:color="0A5028"/>
          <w:insideH w:val="single" w:sz="4" w:space="0" w:color="0A5028"/>
          <w:insideV w:val="single" w:sz="4" w:space="0" w:color="0A5028"/>
        </w:tblBorders>
        <w:tblCellMar>
          <w:bottom w:w="85" w:type="dxa"/>
        </w:tblCellMar>
        <w:tblLook w:val="04A0" w:firstRow="1" w:lastRow="0" w:firstColumn="1" w:lastColumn="0" w:noHBand="0" w:noVBand="1"/>
      </w:tblPr>
      <w:tblGrid>
        <w:gridCol w:w="542"/>
        <w:gridCol w:w="29"/>
        <w:gridCol w:w="3659"/>
        <w:gridCol w:w="5409"/>
      </w:tblGrid>
      <w:tr w:rsidR="0005217E" w:rsidRPr="0035553B" w14:paraId="4DB3C348" w14:textId="77777777" w:rsidTr="00193EA0">
        <w:trPr>
          <w:cantSplit/>
        </w:trPr>
        <w:tc>
          <w:tcPr>
            <w:tcW w:w="281" w:type="pct"/>
            <w:tcBorders>
              <w:top w:val="nil"/>
              <w:bottom w:val="single" w:sz="18" w:space="0" w:color="0A5028"/>
              <w:right w:val="nil"/>
            </w:tcBorders>
            <w:shd w:val="clear" w:color="auto" w:fill="CEDCD4"/>
          </w:tcPr>
          <w:p w14:paraId="387E5513" w14:textId="77777777" w:rsidR="0005217E" w:rsidRPr="0035553B" w:rsidRDefault="0005217E" w:rsidP="00EF6079">
            <w:pPr>
              <w:keepNext/>
              <w:spacing w:line="240" w:lineRule="auto"/>
              <w:rPr>
                <w:b/>
                <w:color w:val="0A5028"/>
              </w:rPr>
            </w:pPr>
            <w:r w:rsidRPr="0035553B">
              <w:rPr>
                <w:b/>
                <w:color w:val="0A5028"/>
              </w:rPr>
              <w:t>4.</w:t>
            </w:r>
          </w:p>
        </w:tc>
        <w:tc>
          <w:tcPr>
            <w:tcW w:w="4719" w:type="pct"/>
            <w:gridSpan w:val="3"/>
            <w:tcBorders>
              <w:top w:val="nil"/>
              <w:left w:val="nil"/>
              <w:bottom w:val="single" w:sz="18" w:space="0" w:color="0A5028"/>
            </w:tcBorders>
            <w:shd w:val="clear" w:color="auto" w:fill="CEDCD4"/>
          </w:tcPr>
          <w:p w14:paraId="6192898D" w14:textId="77777777" w:rsidR="0005217E" w:rsidRPr="0035553B" w:rsidRDefault="0005217E" w:rsidP="00EF6079">
            <w:pPr>
              <w:keepNext/>
              <w:spacing w:line="240" w:lineRule="auto"/>
              <w:rPr>
                <w:b/>
                <w:color w:val="0A5028"/>
              </w:rPr>
            </w:pPr>
            <w:r w:rsidRPr="0035553B">
              <w:rPr>
                <w:b/>
                <w:color w:val="0A5028"/>
              </w:rPr>
              <w:t>Druge bitne informаcije</w:t>
            </w:r>
          </w:p>
        </w:tc>
      </w:tr>
      <w:tr w:rsidR="00940345" w:rsidRPr="0035553B" w14:paraId="095EB8A1" w14:textId="77777777" w:rsidTr="007061D3">
        <w:tblPrEx>
          <w:tblLook w:val="01E0" w:firstRow="1" w:lastRow="1" w:firstColumn="1" w:lastColumn="1" w:noHBand="0" w:noVBand="0"/>
        </w:tblPrEx>
        <w:trPr>
          <w:cantSplit/>
        </w:trPr>
        <w:tc>
          <w:tcPr>
            <w:tcW w:w="296" w:type="pct"/>
            <w:gridSpan w:val="2"/>
            <w:tcBorders>
              <w:top w:val="single" w:sz="18" w:space="0" w:color="0A5028"/>
              <w:bottom w:val="single" w:sz="4" w:space="0" w:color="0A5028"/>
              <w:right w:val="nil"/>
            </w:tcBorders>
          </w:tcPr>
          <w:p w14:paraId="045791ED" w14:textId="77777777" w:rsidR="00940345" w:rsidRPr="0035553B" w:rsidRDefault="00940345" w:rsidP="0062705F">
            <w:r w:rsidRPr="0035553B">
              <w:t>4.1</w:t>
            </w:r>
          </w:p>
        </w:tc>
        <w:tc>
          <w:tcPr>
            <w:tcW w:w="1898" w:type="pct"/>
            <w:tcBorders>
              <w:top w:val="single" w:sz="18" w:space="0" w:color="0A5028"/>
              <w:left w:val="nil"/>
              <w:bottom w:val="single" w:sz="4" w:space="0" w:color="0A5028"/>
            </w:tcBorders>
          </w:tcPr>
          <w:p w14:paraId="2E85F2BC" w14:textId="77777777" w:rsidR="00940345" w:rsidRPr="0035553B" w:rsidRDefault="00940345" w:rsidP="0062705F">
            <w:r w:rsidRPr="0035553B">
              <w:t xml:space="preserve">Uslovi i način prevremene otplate kredita </w:t>
            </w:r>
          </w:p>
        </w:tc>
        <w:tc>
          <w:tcPr>
            <w:tcW w:w="2806" w:type="pct"/>
            <w:tcBorders>
              <w:top w:val="single" w:sz="18" w:space="0" w:color="0A5028"/>
              <w:bottom w:val="single" w:sz="4" w:space="0" w:color="0A5028"/>
            </w:tcBorders>
          </w:tcPr>
          <w:p w14:paraId="63BDF4A1" w14:textId="77777777" w:rsidR="00940345" w:rsidRPr="006662C3" w:rsidRDefault="00940345" w:rsidP="007061D3">
            <w:r w:rsidRPr="00AE210B">
              <w:rPr>
                <w:lang w:val="sr-Latn-CS"/>
              </w:rPr>
              <w:t>U skladu sa Zakonom o zaštiti korisnika finansijskih usluga</w:t>
            </w:r>
            <w:r>
              <w:rPr>
                <w:lang w:val="sr-Latn-CS"/>
              </w:rPr>
              <w:t xml:space="preserve"> i ugovorom o kreditu</w:t>
            </w:r>
            <w:r w:rsidR="00E535AF">
              <w:t>.</w:t>
            </w:r>
          </w:p>
        </w:tc>
      </w:tr>
      <w:tr w:rsidR="003775B3" w:rsidRPr="0035553B" w14:paraId="6D3EACF5" w14:textId="77777777" w:rsidTr="003775B3">
        <w:tblPrEx>
          <w:tblLook w:val="01E0" w:firstRow="1" w:lastRow="1" w:firstColumn="1" w:lastColumn="1" w:noHBand="0" w:noVBand="0"/>
        </w:tblPrEx>
        <w:tc>
          <w:tcPr>
            <w:tcW w:w="296" w:type="pct"/>
            <w:gridSpan w:val="2"/>
            <w:tcBorders>
              <w:top w:val="single" w:sz="4" w:space="0" w:color="0A5028"/>
              <w:bottom w:val="single" w:sz="18" w:space="0" w:color="0A5028"/>
              <w:right w:val="nil"/>
            </w:tcBorders>
          </w:tcPr>
          <w:p w14:paraId="11DDC0CC" w14:textId="77777777" w:rsidR="003775B3" w:rsidRPr="0035553B" w:rsidRDefault="003775B3" w:rsidP="0062705F">
            <w:r w:rsidRPr="0035553B">
              <w:t>4.2</w:t>
            </w:r>
          </w:p>
        </w:tc>
        <w:tc>
          <w:tcPr>
            <w:tcW w:w="1898" w:type="pct"/>
            <w:tcBorders>
              <w:top w:val="single" w:sz="4" w:space="0" w:color="0A5028"/>
              <w:left w:val="nil"/>
              <w:bottom w:val="single" w:sz="18" w:space="0" w:color="0A5028"/>
            </w:tcBorders>
          </w:tcPr>
          <w:p w14:paraId="033A1074" w14:textId="77777777" w:rsidR="003775B3" w:rsidRPr="0035553B" w:rsidRDefault="003775B3" w:rsidP="0062705F">
            <w:r w:rsidRPr="00193EA0">
              <w:t>Minimalna sredstva obezbeđenja</w:t>
            </w:r>
          </w:p>
        </w:tc>
        <w:tc>
          <w:tcPr>
            <w:tcW w:w="2806" w:type="pct"/>
            <w:tcBorders>
              <w:top w:val="single" w:sz="4" w:space="0" w:color="0A5028"/>
              <w:bottom w:val="single" w:sz="18" w:space="0" w:color="0A5028"/>
            </w:tcBorders>
          </w:tcPr>
          <w:p w14:paraId="601672AF" w14:textId="0135216A" w:rsidR="004E580F" w:rsidRPr="004E580F" w:rsidRDefault="004E580F" w:rsidP="00F87BCB">
            <w:pPr>
              <w:pStyle w:val="Numbered"/>
              <w:numPr>
                <w:ilvl w:val="0"/>
                <w:numId w:val="8"/>
              </w:numPr>
              <w:jc w:val="both"/>
              <w:rPr>
                <w:lang w:val="sr-Latn-CS"/>
              </w:rPr>
            </w:pPr>
            <w:r w:rsidRPr="004E580F">
              <w:rPr>
                <w:lang w:val="sr-Latn-CS"/>
              </w:rPr>
              <w:t>Za obrtna sredstva:</w:t>
            </w:r>
          </w:p>
          <w:p w14:paraId="6595EA69" w14:textId="49F40011" w:rsidR="003775B3" w:rsidRPr="003775B3" w:rsidRDefault="003775B3" w:rsidP="00F87BCB">
            <w:pPr>
              <w:pStyle w:val="Numbered"/>
              <w:numPr>
                <w:ilvl w:val="1"/>
                <w:numId w:val="8"/>
              </w:numPr>
              <w:jc w:val="both"/>
              <w:rPr>
                <w:lang w:val="sr-Latn-CS"/>
              </w:rPr>
            </w:pPr>
            <w:r w:rsidRPr="003775B3">
              <w:rPr>
                <w:lang w:val="sr-Latn-CS"/>
              </w:rPr>
              <w:t>2 blanko solo menice potpisane od strane nosioca registrovanog poljoprivrednog gazdinstva - korisnika kredita</w:t>
            </w:r>
          </w:p>
          <w:p w14:paraId="434EA7CC" w14:textId="59610FEC" w:rsidR="003775B3" w:rsidRPr="00A63767" w:rsidRDefault="00AD7DA2" w:rsidP="00F87BCB">
            <w:pPr>
              <w:pStyle w:val="Numbered"/>
              <w:numPr>
                <w:ilvl w:val="1"/>
                <w:numId w:val="8"/>
              </w:numPr>
              <w:jc w:val="both"/>
              <w:rPr>
                <w:lang w:val="sr-Latn-CS"/>
              </w:rPr>
            </w:pPr>
            <w:r>
              <w:rPr>
                <w:lang w:val="sr-Latn-CS"/>
              </w:rPr>
              <w:t>Jemstvo supružnika, ako je imovina upisana na supružnika</w:t>
            </w:r>
          </w:p>
          <w:p w14:paraId="7F77790F" w14:textId="550E7AC2" w:rsidR="003775B3" w:rsidRDefault="003775B3" w:rsidP="00F87BCB">
            <w:pPr>
              <w:pStyle w:val="Numbered"/>
              <w:numPr>
                <w:ilvl w:val="1"/>
                <w:numId w:val="8"/>
              </w:numPr>
              <w:jc w:val="both"/>
              <w:rPr>
                <w:lang w:val="sr-Latn-CS"/>
              </w:rPr>
            </w:pPr>
            <w:r>
              <w:rPr>
                <w:lang w:val="sr-Latn-CS"/>
              </w:rPr>
              <w:t>J</w:t>
            </w:r>
            <w:r w:rsidRPr="00A63767">
              <w:rPr>
                <w:lang w:val="sr-Latn-CS"/>
              </w:rPr>
              <w:t>emstvo povezanog pravnog lica</w:t>
            </w:r>
            <w:r w:rsidRPr="00CC0AF1">
              <w:rPr>
                <w:lang w:val="sr-Latn-CS"/>
              </w:rPr>
              <w:t>/preduzetnika (</w:t>
            </w:r>
            <w:r w:rsidRPr="00455361">
              <w:rPr>
                <w:lang w:val="sr-Latn-CS"/>
              </w:rPr>
              <w:t>6 menica sa meničnim ovlašćenjima + 1 za svaku dodatnu godinu otplate</w:t>
            </w:r>
            <w:r>
              <w:rPr>
                <w:lang w:val="sr-Latn-CS"/>
              </w:rPr>
              <w:t>)</w:t>
            </w:r>
            <w:r w:rsidRPr="00A63767">
              <w:rPr>
                <w:lang w:val="sr-Latn-CS"/>
              </w:rPr>
              <w:t>, ukoliko postoji</w:t>
            </w:r>
            <w:r>
              <w:rPr>
                <w:lang w:val="sr-Latn-CS"/>
              </w:rPr>
              <w:t>.</w:t>
            </w:r>
          </w:p>
          <w:p w14:paraId="278838EC" w14:textId="4DFCE3FE" w:rsidR="004E580F" w:rsidRPr="004E580F" w:rsidRDefault="004E580F" w:rsidP="00F87BCB">
            <w:pPr>
              <w:pStyle w:val="Numbered"/>
              <w:numPr>
                <w:ilvl w:val="0"/>
                <w:numId w:val="8"/>
              </w:numPr>
              <w:jc w:val="both"/>
              <w:rPr>
                <w:lang w:val="sr-Latn-CS"/>
              </w:rPr>
            </w:pPr>
            <w:r w:rsidRPr="004E580F">
              <w:rPr>
                <w:lang w:val="sr-Latn-CS"/>
              </w:rPr>
              <w:t xml:space="preserve">Za investicije: </w:t>
            </w:r>
          </w:p>
          <w:p w14:paraId="1FD673F9" w14:textId="77777777" w:rsidR="004E580F" w:rsidRPr="003775B3" w:rsidRDefault="004E580F" w:rsidP="00F87BCB">
            <w:pPr>
              <w:pStyle w:val="Numbered"/>
              <w:numPr>
                <w:ilvl w:val="1"/>
                <w:numId w:val="8"/>
              </w:numPr>
              <w:jc w:val="both"/>
              <w:rPr>
                <w:lang w:val="sr-Latn-CS"/>
              </w:rPr>
            </w:pPr>
            <w:r w:rsidRPr="003775B3">
              <w:rPr>
                <w:lang w:val="sr-Latn-CS"/>
              </w:rPr>
              <w:lastRenderedPageBreak/>
              <w:t>2 blanko solo menice potpisane od strane nosioca registrovanog poljoprivrednog gazdinstva - korisnika kredita</w:t>
            </w:r>
            <w:r>
              <w:rPr>
                <w:lang w:val="sr-Latn-CS"/>
              </w:rPr>
              <w:t>.</w:t>
            </w:r>
          </w:p>
          <w:p w14:paraId="012BD726" w14:textId="788D842E" w:rsidR="004E580F" w:rsidRPr="00A63767" w:rsidRDefault="004E580F" w:rsidP="00F87BCB">
            <w:pPr>
              <w:pStyle w:val="Numbered"/>
              <w:numPr>
                <w:ilvl w:val="1"/>
                <w:numId w:val="8"/>
              </w:numPr>
              <w:jc w:val="both"/>
              <w:rPr>
                <w:lang w:val="sr-Latn-CS"/>
              </w:rPr>
            </w:pPr>
            <w:r>
              <w:rPr>
                <w:lang w:val="sr-Latn-CS"/>
              </w:rPr>
              <w:t>Jemstvo supružnika</w:t>
            </w:r>
            <w:r w:rsidR="00AD7DA2">
              <w:rPr>
                <w:lang w:val="sr-Latn-CS"/>
              </w:rPr>
              <w:t>, ako je imovina upisana na supružnika</w:t>
            </w:r>
            <w:r>
              <w:rPr>
                <w:lang w:val="sr-Latn-CS"/>
              </w:rPr>
              <w:t>.</w:t>
            </w:r>
          </w:p>
          <w:p w14:paraId="09E98F6B" w14:textId="77777777" w:rsidR="004E580F" w:rsidRDefault="004E580F" w:rsidP="00F87BCB">
            <w:pPr>
              <w:pStyle w:val="Numbered"/>
              <w:numPr>
                <w:ilvl w:val="1"/>
                <w:numId w:val="8"/>
              </w:numPr>
              <w:jc w:val="both"/>
              <w:rPr>
                <w:lang w:val="sr-Latn-CS"/>
              </w:rPr>
            </w:pPr>
            <w:r>
              <w:rPr>
                <w:lang w:val="sr-Latn-CS"/>
              </w:rPr>
              <w:t>J</w:t>
            </w:r>
            <w:r w:rsidRPr="00A63767">
              <w:rPr>
                <w:lang w:val="sr-Latn-CS"/>
              </w:rPr>
              <w:t>emstvo povezanog pravnog lica</w:t>
            </w:r>
            <w:r w:rsidRPr="00CC0AF1">
              <w:rPr>
                <w:lang w:val="sr-Latn-CS"/>
              </w:rPr>
              <w:t>/preduzetnika (</w:t>
            </w:r>
            <w:r w:rsidRPr="00455361">
              <w:rPr>
                <w:lang w:val="sr-Latn-CS"/>
              </w:rPr>
              <w:t>6 menica sa meničnim ovlašćenjima + 1 za svaku dodatnu godinu otplate</w:t>
            </w:r>
            <w:r>
              <w:rPr>
                <w:lang w:val="sr-Latn-CS"/>
              </w:rPr>
              <w:t>)</w:t>
            </w:r>
            <w:r w:rsidRPr="00A63767">
              <w:rPr>
                <w:lang w:val="sr-Latn-CS"/>
              </w:rPr>
              <w:t>, ukoliko postoji</w:t>
            </w:r>
            <w:r>
              <w:rPr>
                <w:lang w:val="sr-Latn-CS"/>
              </w:rPr>
              <w:t>.</w:t>
            </w:r>
          </w:p>
          <w:p w14:paraId="08E8D04F" w14:textId="77777777" w:rsidR="00537217" w:rsidRPr="00537217" w:rsidRDefault="00537217" w:rsidP="00F87BCB">
            <w:pPr>
              <w:jc w:val="both"/>
              <w:rPr>
                <w:lang w:val="sr-Latn-CS"/>
              </w:rPr>
            </w:pPr>
            <w:r w:rsidRPr="00537217">
              <w:rPr>
                <w:lang w:val="sr-Latn-CS"/>
              </w:rPr>
              <w:t>Ostali opcioni instrumenti obezbeđenja u zavisnosti od iznosa kredita, namene kredita i visine učešća:</w:t>
            </w:r>
          </w:p>
          <w:p w14:paraId="668C0C89" w14:textId="2DF39E34" w:rsidR="00537217" w:rsidRPr="00537217" w:rsidRDefault="00537217" w:rsidP="00F87BCB">
            <w:pPr>
              <w:pStyle w:val="Numbered"/>
              <w:numPr>
                <w:ilvl w:val="1"/>
                <w:numId w:val="8"/>
              </w:numPr>
              <w:jc w:val="both"/>
              <w:rPr>
                <w:lang w:val="sr-Latn-CS"/>
              </w:rPr>
            </w:pPr>
            <w:r w:rsidRPr="00537217">
              <w:rPr>
                <w:lang w:val="sr-Latn-CS"/>
              </w:rPr>
              <w:t>Hipoteka prvog reda na nekretninama procenjenim od strane ovlašćenog procenitelja prihvatljivog za Banku ili zaloga na pokretnoj stvari.</w:t>
            </w:r>
          </w:p>
          <w:p w14:paraId="3B880BEF" w14:textId="4B2A0F46" w:rsidR="00023BAB" w:rsidRPr="004E580F" w:rsidRDefault="00537217" w:rsidP="00F87BCB">
            <w:pPr>
              <w:pStyle w:val="Numbered"/>
              <w:numPr>
                <w:ilvl w:val="1"/>
                <w:numId w:val="8"/>
              </w:numPr>
              <w:jc w:val="both"/>
              <w:rPr>
                <w:lang w:val="sr-Latn-CS"/>
              </w:rPr>
            </w:pPr>
            <w:r w:rsidRPr="00537217">
              <w:rPr>
                <w:lang w:val="sr-Latn-CS"/>
              </w:rPr>
              <w:t>Polisa osiguranja založene nekretnine ili pokretne stvari, vinkulirana u korist Banke (ukoliko se uspostavlja hipoteka na poljoprivrednom zemljištu polisa osiguranja nije potrebna).</w:t>
            </w:r>
          </w:p>
        </w:tc>
      </w:tr>
    </w:tbl>
    <w:p w14:paraId="187E2ABE" w14:textId="6442CE16" w:rsidR="00332D43" w:rsidRPr="002F1330" w:rsidRDefault="00940345" w:rsidP="000C5BDB">
      <w:pPr>
        <w:pStyle w:val="Numbered"/>
        <w:jc w:val="both"/>
      </w:pPr>
      <w:r w:rsidRPr="00940345">
        <w:lastRenderedPageBreak/>
        <w:t xml:space="preserve">Ovi uslovi se objavljuju </w:t>
      </w:r>
      <w:r w:rsidR="00397301">
        <w:t>16.03</w:t>
      </w:r>
      <w:r w:rsidR="00397301">
        <w:t>.</w:t>
      </w:r>
      <w:r w:rsidR="00F87BCB">
        <w:t>2026</w:t>
      </w:r>
      <w:r w:rsidRPr="00940345">
        <w:t>.</w:t>
      </w:r>
      <w:r w:rsidR="00A845B1">
        <w:t xml:space="preserve"> </w:t>
      </w:r>
      <w:r w:rsidRPr="00940345">
        <w:t>godine</w:t>
      </w:r>
      <w:r w:rsidRPr="002F1330">
        <w:rPr>
          <w:lang w:val="sr-Latn-CS"/>
        </w:rPr>
        <w:t>, a</w:t>
      </w:r>
      <w:r w:rsidRPr="002F1330">
        <w:t xml:space="preserve"> primenjuju od</w:t>
      </w:r>
      <w:r>
        <w:rPr>
          <w:lang w:val="sr-Latn-CS"/>
        </w:rPr>
        <w:t xml:space="preserve"> </w:t>
      </w:r>
      <w:r w:rsidR="00397301">
        <w:rPr>
          <w:lang w:val="sr-Latn-CS"/>
        </w:rPr>
        <w:t>19.03</w:t>
      </w:r>
      <w:r w:rsidR="00BB3387">
        <w:rPr>
          <w:lang w:val="sr-Latn-CS"/>
        </w:rPr>
        <w:t>.</w:t>
      </w:r>
      <w:r w:rsidR="00F87BCB" w:rsidRPr="000C5BDB">
        <w:t>2026</w:t>
      </w:r>
      <w:r w:rsidR="004273A1">
        <w:rPr>
          <w:lang w:val="sr-Latn-CS"/>
        </w:rPr>
        <w:t>.</w:t>
      </w:r>
      <w:r w:rsidR="004273A1" w:rsidRPr="002F1330">
        <w:rPr>
          <w:lang w:val="sr-Latn-CS"/>
        </w:rPr>
        <w:t xml:space="preserve"> </w:t>
      </w:r>
      <w:r w:rsidRPr="002F1330">
        <w:rPr>
          <w:lang w:val="sr-Latn-CS"/>
        </w:rPr>
        <w:t>godine</w:t>
      </w:r>
      <w:r w:rsidR="00DF500C" w:rsidRPr="002F1330">
        <w:rPr>
          <w:lang w:val="sr-Latn-CS"/>
        </w:rPr>
        <w:t>.</w:t>
      </w:r>
    </w:p>
    <w:sectPr w:rsidR="00332D43" w:rsidRPr="002F1330" w:rsidSect="004F7337">
      <w:headerReference w:type="default" r:id="rId9"/>
      <w:footerReference w:type="even" r:id="rId10"/>
      <w:footerReference w:type="default" r:id="rId11"/>
      <w:footnotePr>
        <w:pos w:val="beneathText"/>
        <w:numRestart w:val="eachPage"/>
      </w:footnotePr>
      <w:pgSz w:w="11907" w:h="16840" w:code="9"/>
      <w:pgMar w:top="1418" w:right="1134" w:bottom="1134" w:left="1134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85020D" w14:textId="77777777" w:rsidR="008A4E91" w:rsidRDefault="008A4E91">
      <w:r>
        <w:separator/>
      </w:r>
    </w:p>
    <w:p w14:paraId="1BAC8391" w14:textId="77777777" w:rsidR="008A4E91" w:rsidRDefault="008A4E91"/>
  </w:endnote>
  <w:endnote w:type="continuationSeparator" w:id="0">
    <w:p w14:paraId="6A11F84F" w14:textId="77777777" w:rsidR="008A4E91" w:rsidRDefault="008A4E91">
      <w:r>
        <w:continuationSeparator/>
      </w:r>
    </w:p>
    <w:p w14:paraId="4E6FD44D" w14:textId="77777777" w:rsidR="008A4E91" w:rsidRDefault="008A4E9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Bold">
    <w:panose1 w:val="020B0704020202020204"/>
    <w:charset w:val="00"/>
    <w:family w:val="roman"/>
    <w:notTrueType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ont198">
    <w:altName w:val="Times New Roman"/>
    <w:panose1 w:val="00000000000000000000"/>
    <w:charset w:val="00"/>
    <w:family w:val="auto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ont194">
    <w:altName w:val="Times New Roman"/>
    <w:panose1 w:val="00000000000000000000"/>
    <w:charset w:val="00"/>
    <w:family w:val="auto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EBB612" w14:textId="77777777" w:rsidR="00FD1356" w:rsidRDefault="00FD135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8</w:t>
    </w:r>
    <w:r>
      <w:rPr>
        <w:rStyle w:val="PageNumber"/>
      </w:rPr>
      <w:fldChar w:fldCharType="end"/>
    </w:r>
  </w:p>
  <w:p w14:paraId="39B49C5E" w14:textId="77777777" w:rsidR="00FD1356" w:rsidRDefault="00FD1356">
    <w:pPr>
      <w:pStyle w:val="Footer"/>
      <w:ind w:right="360"/>
    </w:pPr>
  </w:p>
  <w:p w14:paraId="60DF9518" w14:textId="77777777" w:rsidR="00FD1356" w:rsidRDefault="00FD1356"/>
  <w:p w14:paraId="7C67967A" w14:textId="77777777" w:rsidR="00FD1356" w:rsidRDefault="00FD1356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831CF7" w14:textId="3C1E7585" w:rsidR="00FD1356" w:rsidRDefault="00FD1356" w:rsidP="0062705F">
    <w:pPr>
      <w:jc w:val="right"/>
    </w:pPr>
    <w:r w:rsidRPr="00212363">
      <w:rPr>
        <w:rFonts w:cs="Arial"/>
        <w:sz w:val="18"/>
        <w:szCs w:val="18"/>
      </w:rPr>
      <w:t xml:space="preserve">Strana </w:t>
    </w:r>
    <w:r w:rsidRPr="00212363">
      <w:rPr>
        <w:rFonts w:cs="Arial"/>
        <w:bCs/>
        <w:sz w:val="18"/>
        <w:szCs w:val="18"/>
      </w:rPr>
      <w:fldChar w:fldCharType="begin"/>
    </w:r>
    <w:r w:rsidRPr="00212363">
      <w:rPr>
        <w:rFonts w:cs="Arial"/>
        <w:bCs/>
        <w:sz w:val="18"/>
        <w:szCs w:val="18"/>
      </w:rPr>
      <w:instrText xml:space="preserve"> PAGE </w:instrText>
    </w:r>
    <w:r w:rsidRPr="00212363">
      <w:rPr>
        <w:rFonts w:cs="Arial"/>
        <w:bCs/>
        <w:sz w:val="18"/>
        <w:szCs w:val="18"/>
      </w:rPr>
      <w:fldChar w:fldCharType="separate"/>
    </w:r>
    <w:r w:rsidR="00860EBD">
      <w:rPr>
        <w:rFonts w:cs="Arial"/>
        <w:bCs/>
        <w:noProof/>
        <w:sz w:val="18"/>
        <w:szCs w:val="18"/>
      </w:rPr>
      <w:t>2</w:t>
    </w:r>
    <w:r w:rsidRPr="00212363">
      <w:rPr>
        <w:rFonts w:cs="Arial"/>
        <w:bCs/>
        <w:sz w:val="18"/>
        <w:szCs w:val="18"/>
      </w:rPr>
      <w:fldChar w:fldCharType="end"/>
    </w:r>
    <w:r w:rsidRPr="00212363">
      <w:rPr>
        <w:rFonts w:cs="Arial"/>
        <w:sz w:val="18"/>
        <w:szCs w:val="18"/>
      </w:rPr>
      <w:t xml:space="preserve"> od </w:t>
    </w:r>
    <w:r w:rsidRPr="00212363">
      <w:rPr>
        <w:rFonts w:cs="Arial"/>
        <w:bCs/>
        <w:sz w:val="18"/>
        <w:szCs w:val="18"/>
      </w:rPr>
      <w:fldChar w:fldCharType="begin"/>
    </w:r>
    <w:r w:rsidRPr="00212363">
      <w:rPr>
        <w:rFonts w:cs="Arial"/>
        <w:bCs/>
        <w:sz w:val="18"/>
        <w:szCs w:val="18"/>
      </w:rPr>
      <w:instrText xml:space="preserve"> NUMPAGES  </w:instrText>
    </w:r>
    <w:r w:rsidRPr="00212363">
      <w:rPr>
        <w:rFonts w:cs="Arial"/>
        <w:bCs/>
        <w:sz w:val="18"/>
        <w:szCs w:val="18"/>
      </w:rPr>
      <w:fldChar w:fldCharType="separate"/>
    </w:r>
    <w:r w:rsidR="00860EBD">
      <w:rPr>
        <w:rFonts w:cs="Arial"/>
        <w:bCs/>
        <w:noProof/>
        <w:sz w:val="18"/>
        <w:szCs w:val="18"/>
      </w:rPr>
      <w:t>5</w:t>
    </w:r>
    <w:r w:rsidRPr="00212363">
      <w:rPr>
        <w:rFonts w:cs="Arial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9C407A" w14:textId="77777777" w:rsidR="008A4E91" w:rsidRDefault="008A4E91">
      <w:r>
        <w:separator/>
      </w:r>
    </w:p>
    <w:p w14:paraId="42626C80" w14:textId="77777777" w:rsidR="008A4E91" w:rsidRDefault="008A4E91"/>
  </w:footnote>
  <w:footnote w:type="continuationSeparator" w:id="0">
    <w:p w14:paraId="1317F8FB" w14:textId="77777777" w:rsidR="008A4E91" w:rsidRDefault="008A4E91">
      <w:r>
        <w:continuationSeparator/>
      </w:r>
    </w:p>
    <w:p w14:paraId="19B76A63" w14:textId="77777777" w:rsidR="008A4E91" w:rsidRDefault="008A4E9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4E8584" w14:textId="0E39EA03" w:rsidR="00507248" w:rsidRDefault="000A12A0" w:rsidP="00507248">
    <w:pPr>
      <w:pStyle w:val="Header"/>
      <w:spacing w:after="240"/>
    </w:pPr>
    <w:r w:rsidRPr="00F13F37">
      <w:rPr>
        <w:noProof/>
      </w:rPr>
      <w:drawing>
        <wp:inline distT="0" distB="0" distL="0" distR="0" wp14:anchorId="5ED31ADA" wp14:editId="63BA0C03">
          <wp:extent cx="2085975" cy="439746"/>
          <wp:effectExtent l="0" t="0" r="0" b="0"/>
          <wp:docPr id="15" name="Picture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94931" cy="462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164F0EB" w14:textId="77777777" w:rsidR="00B37410" w:rsidRDefault="00B3741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6F12CE"/>
    <w:multiLevelType w:val="multilevel"/>
    <w:tmpl w:val="2C8C84C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ascii="Arial Bold" w:hAnsi="Arial Bold" w:hint="default"/>
        <w:b/>
        <w:i w:val="0"/>
        <w:color w:val="0A5028"/>
        <w:position w:val="0"/>
        <w:sz w:val="16"/>
      </w:rPr>
    </w:lvl>
    <w:lvl w:ilvl="1">
      <w:start w:val="1"/>
      <w:numFmt w:val="bullet"/>
      <w:lvlText w:val="•"/>
      <w:lvlJc w:val="left"/>
      <w:pPr>
        <w:tabs>
          <w:tab w:val="num" w:pos="510"/>
        </w:tabs>
        <w:ind w:left="510" w:hanging="226"/>
      </w:pPr>
      <w:rPr>
        <w:rFonts w:ascii="Arial" w:hAnsi="Arial" w:hint="default"/>
        <w:color w:val="0A5028"/>
        <w:sz w:val="20"/>
      </w:rPr>
    </w:lvl>
    <w:lvl w:ilvl="2">
      <w:start w:val="1"/>
      <w:numFmt w:val="bullet"/>
      <w:lvlText w:val=""/>
      <w:lvlJc w:val="right"/>
      <w:pPr>
        <w:tabs>
          <w:tab w:val="num" w:pos="737"/>
        </w:tabs>
        <w:ind w:left="737" w:hanging="227"/>
      </w:pPr>
      <w:rPr>
        <w:rFonts w:ascii="Wingdings" w:hAnsi="Wingdings" w:hint="default"/>
        <w:color w:val="0A5028"/>
        <w:sz w:val="20"/>
      </w:rPr>
    </w:lvl>
    <w:lvl w:ilvl="3">
      <w:start w:val="1"/>
      <w:numFmt w:val="bullet"/>
      <w:lvlText w:val="·"/>
      <w:lvlJc w:val="left"/>
      <w:pPr>
        <w:tabs>
          <w:tab w:val="num" w:pos="964"/>
        </w:tabs>
        <w:ind w:left="964" w:hanging="227"/>
      </w:pPr>
      <w:rPr>
        <w:rFonts w:ascii="Arial" w:hAnsi="Arial" w:hint="default"/>
        <w:color w:val="0A5028"/>
        <w:sz w:val="20"/>
      </w:rPr>
    </w:lvl>
    <w:lvl w:ilvl="4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font198" w:hAnsi="font198" w:hint="default"/>
        <w:color w:val="auto"/>
      </w:rPr>
    </w:lvl>
    <w:lvl w:ilvl="5">
      <w:start w:val="1"/>
      <w:numFmt w:val="bullet"/>
      <w:lvlText w:val="∙"/>
      <w:lvlJc w:val="left"/>
      <w:pPr>
        <w:tabs>
          <w:tab w:val="num" w:pos="2268"/>
        </w:tabs>
        <w:ind w:left="2268" w:hanging="283"/>
      </w:pPr>
      <w:rPr>
        <w:rFonts w:ascii="Arial" w:hAnsi="Arial" w:hint="default"/>
      </w:rPr>
    </w:lvl>
    <w:lvl w:ilvl="6">
      <w:start w:val="1"/>
      <w:numFmt w:val="bullet"/>
      <w:lvlText w:val="∙"/>
      <w:lvlJc w:val="left"/>
      <w:pPr>
        <w:tabs>
          <w:tab w:val="num" w:pos="2552"/>
        </w:tabs>
        <w:ind w:left="2552" w:hanging="284"/>
      </w:pPr>
      <w:rPr>
        <w:rFonts w:ascii="Arial" w:hAnsi="Arial" w:hint="default"/>
        <w:color w:val="auto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179614DD"/>
    <w:multiLevelType w:val="multilevel"/>
    <w:tmpl w:val="F0B84D8C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77" w:hanging="1077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 w15:restartNumberingAfterBreak="0">
    <w:nsid w:val="1C730ED5"/>
    <w:multiLevelType w:val="multilevel"/>
    <w:tmpl w:val="6100BDFC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ascii="Arial Bold" w:hAnsi="Arial Bold" w:hint="default"/>
        <w:b/>
        <w:i w:val="0"/>
        <w:color w:val="0A5028"/>
        <w:position w:val="0"/>
        <w:sz w:val="16"/>
      </w:rPr>
    </w:lvl>
    <w:lvl w:ilvl="1">
      <w:start w:val="1"/>
      <w:numFmt w:val="bullet"/>
      <w:lvlText w:val="-"/>
      <w:lvlJc w:val="left"/>
      <w:pPr>
        <w:tabs>
          <w:tab w:val="num" w:pos="510"/>
        </w:tabs>
        <w:ind w:left="510" w:hanging="226"/>
      </w:pPr>
      <w:rPr>
        <w:rFonts w:ascii="Arial" w:hAnsi="Arial" w:hint="default"/>
        <w:color w:val="0A5028"/>
        <w:sz w:val="20"/>
      </w:rPr>
    </w:lvl>
    <w:lvl w:ilvl="2">
      <w:start w:val="1"/>
      <w:numFmt w:val="bullet"/>
      <w:lvlText w:val="‒"/>
      <w:lvlJc w:val="left"/>
      <w:pPr>
        <w:tabs>
          <w:tab w:val="num" w:pos="737"/>
        </w:tabs>
        <w:ind w:left="737" w:hanging="227"/>
      </w:pPr>
      <w:rPr>
        <w:rFonts w:ascii="Arial" w:hAnsi="Arial" w:hint="default"/>
        <w:color w:val="0A5028"/>
        <w:sz w:val="20"/>
      </w:rPr>
    </w:lvl>
    <w:lvl w:ilvl="3">
      <w:start w:val="1"/>
      <w:numFmt w:val="bullet"/>
      <w:lvlText w:val="·"/>
      <w:lvlJc w:val="left"/>
      <w:pPr>
        <w:tabs>
          <w:tab w:val="num" w:pos="964"/>
        </w:tabs>
        <w:ind w:left="964" w:hanging="227"/>
      </w:pPr>
      <w:rPr>
        <w:rFonts w:ascii="Arial" w:hAnsi="Arial" w:hint="default"/>
        <w:color w:val="0A5028"/>
        <w:sz w:val="20"/>
      </w:rPr>
    </w:lvl>
    <w:lvl w:ilvl="4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font198" w:hAnsi="font198" w:hint="default"/>
        <w:color w:val="auto"/>
      </w:rPr>
    </w:lvl>
    <w:lvl w:ilvl="5">
      <w:start w:val="1"/>
      <w:numFmt w:val="bullet"/>
      <w:lvlText w:val="∙"/>
      <w:lvlJc w:val="left"/>
      <w:pPr>
        <w:tabs>
          <w:tab w:val="num" w:pos="2268"/>
        </w:tabs>
        <w:ind w:left="2268" w:hanging="283"/>
      </w:pPr>
      <w:rPr>
        <w:rFonts w:ascii="Arial" w:hAnsi="Arial" w:hint="default"/>
      </w:rPr>
    </w:lvl>
    <w:lvl w:ilvl="6">
      <w:start w:val="1"/>
      <w:numFmt w:val="bullet"/>
      <w:lvlText w:val="∙"/>
      <w:lvlJc w:val="left"/>
      <w:pPr>
        <w:tabs>
          <w:tab w:val="num" w:pos="2552"/>
        </w:tabs>
        <w:ind w:left="2552" w:hanging="284"/>
      </w:pPr>
      <w:rPr>
        <w:rFonts w:ascii="Arial" w:hAnsi="Arial" w:hint="default"/>
        <w:color w:val="auto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1E196BD9"/>
    <w:multiLevelType w:val="multilevel"/>
    <w:tmpl w:val="73560BB4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ascii="Arial Bold" w:hAnsi="Arial Bold" w:hint="default"/>
        <w:b/>
        <w:i w:val="0"/>
        <w:color w:val="0A5028"/>
        <w:position w:val="0"/>
        <w:sz w:val="16"/>
      </w:rPr>
    </w:lvl>
    <w:lvl w:ilvl="1">
      <w:start w:val="1"/>
      <w:numFmt w:val="bullet"/>
      <w:lvlText w:val="•"/>
      <w:lvlJc w:val="left"/>
      <w:pPr>
        <w:tabs>
          <w:tab w:val="num" w:pos="510"/>
        </w:tabs>
        <w:ind w:left="510" w:hanging="226"/>
      </w:pPr>
      <w:rPr>
        <w:rFonts w:ascii="Arial" w:hAnsi="Arial" w:hint="default"/>
        <w:color w:val="0A5028"/>
        <w:sz w:val="20"/>
      </w:rPr>
    </w:lvl>
    <w:lvl w:ilvl="2">
      <w:start w:val="1"/>
      <w:numFmt w:val="bullet"/>
      <w:lvlText w:val="‒"/>
      <w:lvlJc w:val="left"/>
      <w:pPr>
        <w:tabs>
          <w:tab w:val="num" w:pos="737"/>
        </w:tabs>
        <w:ind w:left="737" w:hanging="227"/>
      </w:pPr>
      <w:rPr>
        <w:rFonts w:ascii="Arial" w:hAnsi="Arial" w:hint="default"/>
        <w:color w:val="0A5028"/>
        <w:sz w:val="20"/>
      </w:rPr>
    </w:lvl>
    <w:lvl w:ilvl="3">
      <w:start w:val="1"/>
      <w:numFmt w:val="bullet"/>
      <w:lvlText w:val="·"/>
      <w:lvlJc w:val="left"/>
      <w:pPr>
        <w:tabs>
          <w:tab w:val="num" w:pos="964"/>
        </w:tabs>
        <w:ind w:left="964" w:hanging="227"/>
      </w:pPr>
      <w:rPr>
        <w:rFonts w:ascii="Arial" w:hAnsi="Arial" w:hint="default"/>
        <w:color w:val="0A5028"/>
        <w:sz w:val="20"/>
      </w:rPr>
    </w:lvl>
    <w:lvl w:ilvl="4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font198" w:hAnsi="font198" w:hint="default"/>
        <w:color w:val="auto"/>
      </w:rPr>
    </w:lvl>
    <w:lvl w:ilvl="5">
      <w:start w:val="1"/>
      <w:numFmt w:val="bullet"/>
      <w:lvlText w:val="∙"/>
      <w:lvlJc w:val="left"/>
      <w:pPr>
        <w:tabs>
          <w:tab w:val="num" w:pos="2268"/>
        </w:tabs>
        <w:ind w:left="2268" w:hanging="283"/>
      </w:pPr>
      <w:rPr>
        <w:rFonts w:ascii="Arial" w:hAnsi="Arial" w:hint="default"/>
      </w:rPr>
    </w:lvl>
    <w:lvl w:ilvl="6">
      <w:start w:val="1"/>
      <w:numFmt w:val="bullet"/>
      <w:lvlText w:val="∙"/>
      <w:lvlJc w:val="left"/>
      <w:pPr>
        <w:tabs>
          <w:tab w:val="num" w:pos="2552"/>
        </w:tabs>
        <w:ind w:left="2552" w:hanging="284"/>
      </w:pPr>
      <w:rPr>
        <w:rFonts w:ascii="Arial" w:hAnsi="Arial" w:hint="default"/>
        <w:color w:val="auto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224C78BC"/>
    <w:multiLevelType w:val="multilevel"/>
    <w:tmpl w:val="BCDCF918"/>
    <w:lvl w:ilvl="0">
      <w:numFmt w:val="bullet"/>
      <w:lvlText w:val="-"/>
      <w:lvlJc w:val="left"/>
      <w:pPr>
        <w:tabs>
          <w:tab w:val="num" w:pos="794"/>
        </w:tabs>
        <w:ind w:left="794" w:hanging="284"/>
      </w:pPr>
      <w:rPr>
        <w:rFonts w:ascii="Calibri" w:eastAsia="Calibri" w:hAnsi="Calibri" w:cs="Calibri" w:hint="default"/>
        <w:b/>
        <w:i w:val="0"/>
        <w:color w:val="auto"/>
        <w:position w:val="0"/>
        <w:sz w:val="16"/>
      </w:rPr>
    </w:lvl>
    <w:lvl w:ilvl="1">
      <w:start w:val="1"/>
      <w:numFmt w:val="bullet"/>
      <w:lvlText w:val="•"/>
      <w:lvlJc w:val="left"/>
      <w:pPr>
        <w:tabs>
          <w:tab w:val="num" w:pos="1020"/>
        </w:tabs>
        <w:ind w:left="1020" w:hanging="226"/>
      </w:pPr>
      <w:rPr>
        <w:rFonts w:ascii="Arial" w:hAnsi="Arial" w:hint="default"/>
        <w:color w:val="0A5028"/>
        <w:sz w:val="20"/>
      </w:rPr>
    </w:lvl>
    <w:lvl w:ilvl="2">
      <w:start w:val="1"/>
      <w:numFmt w:val="bullet"/>
      <w:lvlText w:val="‒"/>
      <w:lvlJc w:val="left"/>
      <w:pPr>
        <w:tabs>
          <w:tab w:val="num" w:pos="1247"/>
        </w:tabs>
        <w:ind w:left="1247" w:hanging="227"/>
      </w:pPr>
      <w:rPr>
        <w:rFonts w:ascii="Arial" w:hAnsi="Arial" w:hint="default"/>
        <w:color w:val="0A5028"/>
        <w:sz w:val="20"/>
      </w:rPr>
    </w:lvl>
    <w:lvl w:ilvl="3">
      <w:start w:val="1"/>
      <w:numFmt w:val="bullet"/>
      <w:lvlText w:val="·"/>
      <w:lvlJc w:val="left"/>
      <w:pPr>
        <w:tabs>
          <w:tab w:val="num" w:pos="1474"/>
        </w:tabs>
        <w:ind w:left="1474" w:hanging="227"/>
      </w:pPr>
      <w:rPr>
        <w:rFonts w:ascii="Arial" w:hAnsi="Arial" w:hint="default"/>
        <w:color w:val="0A5028"/>
        <w:sz w:val="20"/>
      </w:rPr>
    </w:lvl>
    <w:lvl w:ilvl="4">
      <w:start w:val="1"/>
      <w:numFmt w:val="bullet"/>
      <w:lvlText w:val="-"/>
      <w:lvlJc w:val="left"/>
      <w:pPr>
        <w:tabs>
          <w:tab w:val="num" w:pos="2495"/>
        </w:tabs>
        <w:ind w:left="2495" w:hanging="284"/>
      </w:pPr>
      <w:rPr>
        <w:rFonts w:ascii="font198" w:hAnsi="font198" w:hint="default"/>
        <w:color w:val="auto"/>
      </w:rPr>
    </w:lvl>
    <w:lvl w:ilvl="5">
      <w:start w:val="1"/>
      <w:numFmt w:val="bullet"/>
      <w:lvlText w:val="∙"/>
      <w:lvlJc w:val="left"/>
      <w:pPr>
        <w:tabs>
          <w:tab w:val="num" w:pos="2778"/>
        </w:tabs>
        <w:ind w:left="2778" w:hanging="283"/>
      </w:pPr>
      <w:rPr>
        <w:rFonts w:ascii="Arial" w:hAnsi="Arial" w:hint="default"/>
      </w:rPr>
    </w:lvl>
    <w:lvl w:ilvl="6">
      <w:start w:val="1"/>
      <w:numFmt w:val="bullet"/>
      <w:lvlText w:val="∙"/>
      <w:lvlJc w:val="left"/>
      <w:pPr>
        <w:tabs>
          <w:tab w:val="num" w:pos="3062"/>
        </w:tabs>
        <w:ind w:left="3062" w:hanging="284"/>
      </w:pPr>
      <w:rPr>
        <w:rFonts w:ascii="Arial" w:hAnsi="Arial" w:hint="default"/>
        <w:color w:val="auto"/>
      </w:rPr>
    </w:lvl>
    <w:lvl w:ilvl="7">
      <w:start w:val="1"/>
      <w:numFmt w:val="lowerLetter"/>
      <w:lvlText w:val="%8."/>
      <w:lvlJc w:val="left"/>
      <w:pPr>
        <w:ind w:left="339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750" w:hanging="360"/>
      </w:pPr>
      <w:rPr>
        <w:rFonts w:hint="default"/>
      </w:rPr>
    </w:lvl>
  </w:abstractNum>
  <w:abstractNum w:abstractNumId="5" w15:restartNumberingAfterBreak="0">
    <w:nsid w:val="23AE0298"/>
    <w:multiLevelType w:val="multilevel"/>
    <w:tmpl w:val="73560BB4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ascii="Arial Bold" w:hAnsi="Arial Bold" w:hint="default"/>
        <w:b/>
        <w:i w:val="0"/>
        <w:color w:val="0A5028"/>
        <w:position w:val="0"/>
        <w:sz w:val="16"/>
      </w:rPr>
    </w:lvl>
    <w:lvl w:ilvl="1">
      <w:start w:val="1"/>
      <w:numFmt w:val="bullet"/>
      <w:lvlText w:val="•"/>
      <w:lvlJc w:val="left"/>
      <w:pPr>
        <w:tabs>
          <w:tab w:val="num" w:pos="510"/>
        </w:tabs>
        <w:ind w:left="510" w:hanging="226"/>
      </w:pPr>
      <w:rPr>
        <w:rFonts w:ascii="Arial" w:hAnsi="Arial" w:hint="default"/>
        <w:color w:val="0A5028"/>
        <w:sz w:val="20"/>
      </w:rPr>
    </w:lvl>
    <w:lvl w:ilvl="2">
      <w:start w:val="1"/>
      <w:numFmt w:val="bullet"/>
      <w:lvlText w:val="‒"/>
      <w:lvlJc w:val="left"/>
      <w:pPr>
        <w:tabs>
          <w:tab w:val="num" w:pos="737"/>
        </w:tabs>
        <w:ind w:left="737" w:hanging="227"/>
      </w:pPr>
      <w:rPr>
        <w:rFonts w:ascii="Arial" w:hAnsi="Arial" w:hint="default"/>
        <w:color w:val="0A5028"/>
        <w:sz w:val="20"/>
      </w:rPr>
    </w:lvl>
    <w:lvl w:ilvl="3">
      <w:start w:val="1"/>
      <w:numFmt w:val="bullet"/>
      <w:lvlText w:val="·"/>
      <w:lvlJc w:val="left"/>
      <w:pPr>
        <w:tabs>
          <w:tab w:val="num" w:pos="964"/>
        </w:tabs>
        <w:ind w:left="964" w:hanging="227"/>
      </w:pPr>
      <w:rPr>
        <w:rFonts w:ascii="Arial" w:hAnsi="Arial" w:hint="default"/>
        <w:color w:val="0A5028"/>
        <w:sz w:val="20"/>
      </w:rPr>
    </w:lvl>
    <w:lvl w:ilvl="4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font198" w:hAnsi="font198" w:hint="default"/>
        <w:color w:val="auto"/>
      </w:rPr>
    </w:lvl>
    <w:lvl w:ilvl="5">
      <w:start w:val="1"/>
      <w:numFmt w:val="bullet"/>
      <w:lvlText w:val="∙"/>
      <w:lvlJc w:val="left"/>
      <w:pPr>
        <w:tabs>
          <w:tab w:val="num" w:pos="2268"/>
        </w:tabs>
        <w:ind w:left="2268" w:hanging="283"/>
      </w:pPr>
      <w:rPr>
        <w:rFonts w:ascii="Arial" w:hAnsi="Arial" w:hint="default"/>
      </w:rPr>
    </w:lvl>
    <w:lvl w:ilvl="6">
      <w:start w:val="1"/>
      <w:numFmt w:val="bullet"/>
      <w:lvlText w:val="∙"/>
      <w:lvlJc w:val="left"/>
      <w:pPr>
        <w:tabs>
          <w:tab w:val="num" w:pos="2552"/>
        </w:tabs>
        <w:ind w:left="2552" w:hanging="284"/>
      </w:pPr>
      <w:rPr>
        <w:rFonts w:ascii="Arial" w:hAnsi="Arial" w:hint="default"/>
        <w:color w:val="auto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23F46DB8"/>
    <w:multiLevelType w:val="multilevel"/>
    <w:tmpl w:val="0A9ECDFC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ascii="Arial Bold" w:hAnsi="Arial Bold" w:hint="default"/>
        <w:b/>
        <w:i w:val="0"/>
        <w:color w:val="0A5028"/>
        <w:position w:val="0"/>
        <w:sz w:val="16"/>
      </w:rPr>
    </w:lvl>
    <w:lvl w:ilvl="1">
      <w:start w:val="1"/>
      <w:numFmt w:val="bullet"/>
      <w:lvlText w:val="-"/>
      <w:lvlJc w:val="left"/>
      <w:pPr>
        <w:tabs>
          <w:tab w:val="num" w:pos="510"/>
        </w:tabs>
        <w:ind w:left="510" w:hanging="226"/>
      </w:pPr>
      <w:rPr>
        <w:rFonts w:ascii="Arial" w:hAnsi="Arial" w:hint="default"/>
        <w:color w:val="0A5028"/>
        <w:sz w:val="20"/>
      </w:rPr>
    </w:lvl>
    <w:lvl w:ilvl="2">
      <w:start w:val="1"/>
      <w:numFmt w:val="bullet"/>
      <w:lvlText w:val="‒"/>
      <w:lvlJc w:val="left"/>
      <w:pPr>
        <w:tabs>
          <w:tab w:val="num" w:pos="737"/>
        </w:tabs>
        <w:ind w:left="737" w:hanging="227"/>
      </w:pPr>
      <w:rPr>
        <w:rFonts w:ascii="Arial" w:hAnsi="Arial" w:hint="default"/>
        <w:color w:val="0A5028"/>
        <w:sz w:val="20"/>
      </w:rPr>
    </w:lvl>
    <w:lvl w:ilvl="3">
      <w:start w:val="1"/>
      <w:numFmt w:val="bullet"/>
      <w:lvlText w:val="·"/>
      <w:lvlJc w:val="left"/>
      <w:pPr>
        <w:tabs>
          <w:tab w:val="num" w:pos="964"/>
        </w:tabs>
        <w:ind w:left="964" w:hanging="227"/>
      </w:pPr>
      <w:rPr>
        <w:rFonts w:ascii="Arial" w:hAnsi="Arial" w:hint="default"/>
        <w:color w:val="0A5028"/>
        <w:sz w:val="20"/>
      </w:rPr>
    </w:lvl>
    <w:lvl w:ilvl="4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font198" w:hAnsi="font198" w:hint="default"/>
        <w:color w:val="auto"/>
      </w:rPr>
    </w:lvl>
    <w:lvl w:ilvl="5">
      <w:start w:val="1"/>
      <w:numFmt w:val="bullet"/>
      <w:lvlText w:val="∙"/>
      <w:lvlJc w:val="left"/>
      <w:pPr>
        <w:tabs>
          <w:tab w:val="num" w:pos="2268"/>
        </w:tabs>
        <w:ind w:left="2268" w:hanging="283"/>
      </w:pPr>
      <w:rPr>
        <w:rFonts w:ascii="Arial" w:hAnsi="Arial" w:hint="default"/>
      </w:rPr>
    </w:lvl>
    <w:lvl w:ilvl="6">
      <w:start w:val="1"/>
      <w:numFmt w:val="bullet"/>
      <w:lvlText w:val="∙"/>
      <w:lvlJc w:val="left"/>
      <w:pPr>
        <w:tabs>
          <w:tab w:val="num" w:pos="2552"/>
        </w:tabs>
        <w:ind w:left="2552" w:hanging="284"/>
      </w:pPr>
      <w:rPr>
        <w:rFonts w:ascii="Arial" w:hAnsi="Arial" w:hint="default"/>
        <w:color w:val="auto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255F7390"/>
    <w:multiLevelType w:val="multilevel"/>
    <w:tmpl w:val="4B883252"/>
    <w:lvl w:ilvl="0">
      <w:start w:val="1"/>
      <w:numFmt w:val="none"/>
      <w:pStyle w:val="FirstLine"/>
      <w:lvlText w:val=""/>
      <w:lvlJc w:val="left"/>
      <w:pPr>
        <w:tabs>
          <w:tab w:val="num" w:pos="360"/>
        </w:tabs>
        <w:ind w:left="0" w:firstLine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864"/>
        </w:tabs>
        <w:ind w:left="0" w:firstLine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bullet"/>
      <w:lvlText w:val="−"/>
      <w:lvlJc w:val="left"/>
      <w:pPr>
        <w:tabs>
          <w:tab w:val="num" w:pos="1800"/>
        </w:tabs>
        <w:ind w:left="180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font194" w:hAnsi="font194" w:hint="default"/>
        <w:color w:val="auto"/>
      </w:rPr>
    </w:lvl>
    <w:lvl w:ilvl="5">
      <w:start w:val="1"/>
      <w:numFmt w:val="bullet"/>
      <w:lvlText w:val="·"/>
      <w:lvlJc w:val="left"/>
      <w:pPr>
        <w:tabs>
          <w:tab w:val="num" w:pos="2520"/>
        </w:tabs>
        <w:ind w:left="2520" w:hanging="360"/>
      </w:pPr>
      <w:rPr>
        <w:rFonts w:ascii="Calibri" w:hAnsi="Calibri" w:hint="default"/>
      </w:rPr>
    </w:lvl>
    <w:lvl w:ilvl="6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8" w15:restartNumberingAfterBreak="0">
    <w:nsid w:val="279364FF"/>
    <w:multiLevelType w:val="multilevel"/>
    <w:tmpl w:val="12022E5A"/>
    <w:lvl w:ilvl="0">
      <w:start w:val="1"/>
      <w:numFmt w:val="bullet"/>
      <w:pStyle w:val="Bulleted"/>
      <w:lvlText w:val="•"/>
      <w:lvlJc w:val="left"/>
      <w:pPr>
        <w:tabs>
          <w:tab w:val="num" w:pos="227"/>
        </w:tabs>
        <w:ind w:left="227" w:hanging="227"/>
      </w:pPr>
      <w:rPr>
        <w:rFonts w:ascii="Arial" w:hAnsi="Arial" w:hint="default"/>
        <w:color w:val="0A5028"/>
        <w:sz w:val="20"/>
      </w:rPr>
    </w:lvl>
    <w:lvl w:ilvl="1">
      <w:start w:val="1"/>
      <w:numFmt w:val="bullet"/>
      <w:lvlText w:val="−"/>
      <w:lvlJc w:val="left"/>
      <w:pPr>
        <w:tabs>
          <w:tab w:val="num" w:pos="510"/>
        </w:tabs>
        <w:ind w:left="510" w:hanging="226"/>
      </w:pPr>
      <w:rPr>
        <w:rFonts w:ascii="Arial" w:hAnsi="Arial" w:hint="default"/>
        <w:color w:val="0A5028"/>
        <w:sz w:val="20"/>
      </w:rPr>
    </w:lvl>
    <w:lvl w:ilvl="2">
      <w:start w:val="1"/>
      <w:numFmt w:val="bullet"/>
      <w:lvlText w:val="·"/>
      <w:lvlJc w:val="left"/>
      <w:pPr>
        <w:tabs>
          <w:tab w:val="num" w:pos="794"/>
        </w:tabs>
        <w:ind w:left="794" w:hanging="227"/>
      </w:pPr>
      <w:rPr>
        <w:rFonts w:ascii="Arial" w:hAnsi="Arial" w:hint="default"/>
        <w:color w:val="0A5028"/>
        <w:sz w:val="20"/>
      </w:rPr>
    </w:lvl>
    <w:lvl w:ilvl="3">
      <w:start w:val="1"/>
      <w:numFmt w:val="bullet"/>
      <w:lvlText w:val="·"/>
      <w:lvlJc w:val="left"/>
      <w:pPr>
        <w:tabs>
          <w:tab w:val="num" w:pos="1077"/>
        </w:tabs>
        <w:ind w:left="1077" w:hanging="226"/>
      </w:pPr>
      <w:rPr>
        <w:rFonts w:ascii="Calibri" w:hAnsi="Calibri" w:hint="default"/>
        <w:color w:val="auto"/>
      </w:rPr>
    </w:lvl>
    <w:lvl w:ilvl="4">
      <w:start w:val="1"/>
      <w:numFmt w:val="bullet"/>
      <w:lvlText w:val="▫"/>
      <w:lvlJc w:val="left"/>
      <w:pPr>
        <w:tabs>
          <w:tab w:val="num" w:pos="1843"/>
        </w:tabs>
        <w:ind w:left="1843" w:hanging="284"/>
      </w:pPr>
      <w:rPr>
        <w:rFonts w:ascii="Arial" w:hAnsi="Arial" w:hint="default"/>
      </w:rPr>
    </w:lvl>
    <w:lvl w:ilvl="5">
      <w:start w:val="1"/>
      <w:numFmt w:val="bullet"/>
      <w:lvlText w:val="-"/>
      <w:lvlJc w:val="left"/>
      <w:pPr>
        <w:tabs>
          <w:tab w:val="num" w:pos="2552"/>
        </w:tabs>
        <w:ind w:left="2552" w:hanging="256"/>
      </w:pPr>
      <w:rPr>
        <w:rFonts w:ascii="Arial" w:hAnsi="Arial" w:hint="default"/>
      </w:rPr>
    </w:lvl>
    <w:lvl w:ilvl="6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9" w15:restartNumberingAfterBreak="0">
    <w:nsid w:val="28B96D28"/>
    <w:multiLevelType w:val="hybridMultilevel"/>
    <w:tmpl w:val="C5664CEE"/>
    <w:lvl w:ilvl="0" w:tplc="CDF27A6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37AAD48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C334263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70EA330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6F6CFA8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82B0058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74429B7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B2E8DFD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FB8CCE4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0" w15:restartNumberingAfterBreak="0">
    <w:nsid w:val="2F5042A3"/>
    <w:multiLevelType w:val="hybridMultilevel"/>
    <w:tmpl w:val="03425642"/>
    <w:lvl w:ilvl="0" w:tplc="423EB5A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2D44066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B20CF58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 w:tplc="2E361C2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7C06977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8802524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D7B8480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D4D8E38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D0BA01E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1" w15:restartNumberingAfterBreak="0">
    <w:nsid w:val="3955369C"/>
    <w:multiLevelType w:val="hybridMultilevel"/>
    <w:tmpl w:val="7644AD7C"/>
    <w:lvl w:ilvl="0" w:tplc="241A000F">
      <w:start w:val="1"/>
      <w:numFmt w:val="decimal"/>
      <w:lvlText w:val="%1."/>
      <w:lvlJc w:val="left"/>
      <w:pPr>
        <w:ind w:left="720" w:hanging="360"/>
      </w:pPr>
    </w:lvl>
    <w:lvl w:ilvl="1" w:tplc="241A0019" w:tentative="1">
      <w:start w:val="1"/>
      <w:numFmt w:val="lowerLetter"/>
      <w:lvlText w:val="%2."/>
      <w:lvlJc w:val="left"/>
      <w:pPr>
        <w:ind w:left="1440" w:hanging="360"/>
      </w:pPr>
    </w:lvl>
    <w:lvl w:ilvl="2" w:tplc="241A001B" w:tentative="1">
      <w:start w:val="1"/>
      <w:numFmt w:val="lowerRoman"/>
      <w:lvlText w:val="%3."/>
      <w:lvlJc w:val="right"/>
      <w:pPr>
        <w:ind w:left="2160" w:hanging="180"/>
      </w:pPr>
    </w:lvl>
    <w:lvl w:ilvl="3" w:tplc="241A000F" w:tentative="1">
      <w:start w:val="1"/>
      <w:numFmt w:val="decimal"/>
      <w:lvlText w:val="%4."/>
      <w:lvlJc w:val="left"/>
      <w:pPr>
        <w:ind w:left="2880" w:hanging="360"/>
      </w:pPr>
    </w:lvl>
    <w:lvl w:ilvl="4" w:tplc="241A0019" w:tentative="1">
      <w:start w:val="1"/>
      <w:numFmt w:val="lowerLetter"/>
      <w:lvlText w:val="%5."/>
      <w:lvlJc w:val="left"/>
      <w:pPr>
        <w:ind w:left="3600" w:hanging="360"/>
      </w:pPr>
    </w:lvl>
    <w:lvl w:ilvl="5" w:tplc="241A001B" w:tentative="1">
      <w:start w:val="1"/>
      <w:numFmt w:val="lowerRoman"/>
      <w:lvlText w:val="%6."/>
      <w:lvlJc w:val="right"/>
      <w:pPr>
        <w:ind w:left="4320" w:hanging="180"/>
      </w:pPr>
    </w:lvl>
    <w:lvl w:ilvl="6" w:tplc="241A000F" w:tentative="1">
      <w:start w:val="1"/>
      <w:numFmt w:val="decimal"/>
      <w:lvlText w:val="%7."/>
      <w:lvlJc w:val="left"/>
      <w:pPr>
        <w:ind w:left="5040" w:hanging="360"/>
      </w:pPr>
    </w:lvl>
    <w:lvl w:ilvl="7" w:tplc="241A0019" w:tentative="1">
      <w:start w:val="1"/>
      <w:numFmt w:val="lowerLetter"/>
      <w:lvlText w:val="%8."/>
      <w:lvlJc w:val="left"/>
      <w:pPr>
        <w:ind w:left="5760" w:hanging="360"/>
      </w:pPr>
    </w:lvl>
    <w:lvl w:ilvl="8" w:tplc="2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813AC1"/>
    <w:multiLevelType w:val="multilevel"/>
    <w:tmpl w:val="73560BB4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ascii="Arial Bold" w:hAnsi="Arial Bold" w:hint="default"/>
        <w:b/>
        <w:i w:val="0"/>
        <w:color w:val="0A5028"/>
        <w:position w:val="0"/>
        <w:sz w:val="16"/>
      </w:rPr>
    </w:lvl>
    <w:lvl w:ilvl="1">
      <w:start w:val="1"/>
      <w:numFmt w:val="bullet"/>
      <w:lvlText w:val="•"/>
      <w:lvlJc w:val="left"/>
      <w:pPr>
        <w:tabs>
          <w:tab w:val="num" w:pos="510"/>
        </w:tabs>
        <w:ind w:left="510" w:hanging="226"/>
      </w:pPr>
      <w:rPr>
        <w:rFonts w:ascii="Arial" w:hAnsi="Arial" w:hint="default"/>
        <w:color w:val="0A5028"/>
        <w:sz w:val="20"/>
      </w:rPr>
    </w:lvl>
    <w:lvl w:ilvl="2">
      <w:start w:val="1"/>
      <w:numFmt w:val="bullet"/>
      <w:lvlText w:val="‒"/>
      <w:lvlJc w:val="left"/>
      <w:pPr>
        <w:tabs>
          <w:tab w:val="num" w:pos="737"/>
        </w:tabs>
        <w:ind w:left="737" w:hanging="227"/>
      </w:pPr>
      <w:rPr>
        <w:rFonts w:ascii="Arial" w:hAnsi="Arial" w:hint="default"/>
        <w:color w:val="0A5028"/>
        <w:sz w:val="20"/>
      </w:rPr>
    </w:lvl>
    <w:lvl w:ilvl="3">
      <w:start w:val="1"/>
      <w:numFmt w:val="bullet"/>
      <w:lvlText w:val="·"/>
      <w:lvlJc w:val="left"/>
      <w:pPr>
        <w:tabs>
          <w:tab w:val="num" w:pos="964"/>
        </w:tabs>
        <w:ind w:left="964" w:hanging="227"/>
      </w:pPr>
      <w:rPr>
        <w:rFonts w:ascii="Arial" w:hAnsi="Arial" w:hint="default"/>
        <w:color w:val="0A5028"/>
        <w:sz w:val="20"/>
      </w:rPr>
    </w:lvl>
    <w:lvl w:ilvl="4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font198" w:hAnsi="font198" w:hint="default"/>
        <w:color w:val="auto"/>
      </w:rPr>
    </w:lvl>
    <w:lvl w:ilvl="5">
      <w:start w:val="1"/>
      <w:numFmt w:val="bullet"/>
      <w:lvlText w:val="∙"/>
      <w:lvlJc w:val="left"/>
      <w:pPr>
        <w:tabs>
          <w:tab w:val="num" w:pos="2268"/>
        </w:tabs>
        <w:ind w:left="2268" w:hanging="283"/>
      </w:pPr>
      <w:rPr>
        <w:rFonts w:ascii="Arial" w:hAnsi="Arial" w:hint="default"/>
      </w:rPr>
    </w:lvl>
    <w:lvl w:ilvl="6">
      <w:start w:val="1"/>
      <w:numFmt w:val="bullet"/>
      <w:lvlText w:val="∙"/>
      <w:lvlJc w:val="left"/>
      <w:pPr>
        <w:tabs>
          <w:tab w:val="num" w:pos="2552"/>
        </w:tabs>
        <w:ind w:left="2552" w:hanging="284"/>
      </w:pPr>
      <w:rPr>
        <w:rFonts w:ascii="Arial" w:hAnsi="Arial" w:hint="default"/>
        <w:color w:val="auto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3AF86EB4"/>
    <w:multiLevelType w:val="multilevel"/>
    <w:tmpl w:val="73560BB4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ascii="Arial Bold" w:hAnsi="Arial Bold" w:hint="default"/>
        <w:b/>
        <w:i w:val="0"/>
        <w:color w:val="0A5028"/>
        <w:position w:val="0"/>
        <w:sz w:val="16"/>
      </w:rPr>
    </w:lvl>
    <w:lvl w:ilvl="1">
      <w:start w:val="1"/>
      <w:numFmt w:val="bullet"/>
      <w:lvlText w:val="•"/>
      <w:lvlJc w:val="left"/>
      <w:pPr>
        <w:tabs>
          <w:tab w:val="num" w:pos="510"/>
        </w:tabs>
        <w:ind w:left="510" w:hanging="226"/>
      </w:pPr>
      <w:rPr>
        <w:rFonts w:ascii="Arial" w:hAnsi="Arial" w:hint="default"/>
        <w:color w:val="0A5028"/>
        <w:sz w:val="20"/>
      </w:rPr>
    </w:lvl>
    <w:lvl w:ilvl="2">
      <w:start w:val="1"/>
      <w:numFmt w:val="bullet"/>
      <w:lvlText w:val="‒"/>
      <w:lvlJc w:val="left"/>
      <w:pPr>
        <w:tabs>
          <w:tab w:val="num" w:pos="737"/>
        </w:tabs>
        <w:ind w:left="737" w:hanging="227"/>
      </w:pPr>
      <w:rPr>
        <w:rFonts w:ascii="Arial" w:hAnsi="Arial" w:hint="default"/>
        <w:color w:val="0A5028"/>
        <w:sz w:val="20"/>
      </w:rPr>
    </w:lvl>
    <w:lvl w:ilvl="3">
      <w:start w:val="1"/>
      <w:numFmt w:val="bullet"/>
      <w:lvlText w:val="·"/>
      <w:lvlJc w:val="left"/>
      <w:pPr>
        <w:tabs>
          <w:tab w:val="num" w:pos="964"/>
        </w:tabs>
        <w:ind w:left="964" w:hanging="227"/>
      </w:pPr>
      <w:rPr>
        <w:rFonts w:ascii="Arial" w:hAnsi="Arial" w:hint="default"/>
        <w:color w:val="0A5028"/>
        <w:sz w:val="20"/>
      </w:rPr>
    </w:lvl>
    <w:lvl w:ilvl="4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font198" w:hAnsi="font198" w:hint="default"/>
        <w:color w:val="auto"/>
      </w:rPr>
    </w:lvl>
    <w:lvl w:ilvl="5">
      <w:start w:val="1"/>
      <w:numFmt w:val="bullet"/>
      <w:lvlText w:val="∙"/>
      <w:lvlJc w:val="left"/>
      <w:pPr>
        <w:tabs>
          <w:tab w:val="num" w:pos="2268"/>
        </w:tabs>
        <w:ind w:left="2268" w:hanging="283"/>
      </w:pPr>
      <w:rPr>
        <w:rFonts w:ascii="Arial" w:hAnsi="Arial" w:hint="default"/>
      </w:rPr>
    </w:lvl>
    <w:lvl w:ilvl="6">
      <w:start w:val="1"/>
      <w:numFmt w:val="bullet"/>
      <w:lvlText w:val="∙"/>
      <w:lvlJc w:val="left"/>
      <w:pPr>
        <w:tabs>
          <w:tab w:val="num" w:pos="2552"/>
        </w:tabs>
        <w:ind w:left="2552" w:hanging="284"/>
      </w:pPr>
      <w:rPr>
        <w:rFonts w:ascii="Arial" w:hAnsi="Arial" w:hint="default"/>
        <w:color w:val="auto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3C901971"/>
    <w:multiLevelType w:val="hybridMultilevel"/>
    <w:tmpl w:val="BD8AED3C"/>
    <w:lvl w:ilvl="0" w:tplc="EF2604A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90FCB5E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BFE2CD2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2FCC0D3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E6DC34E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BEC4F18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ACC22D1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A6ACC8B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BDC6FA2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5" w15:restartNumberingAfterBreak="0">
    <w:nsid w:val="40B63625"/>
    <w:multiLevelType w:val="hybridMultilevel"/>
    <w:tmpl w:val="C03C68E4"/>
    <w:lvl w:ilvl="0" w:tplc="7EA0620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90A7D6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8172948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88E67CF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73364FA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4A52A80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B51ED43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DF2885D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E06624A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6" w15:restartNumberingAfterBreak="0">
    <w:nsid w:val="46F3274D"/>
    <w:multiLevelType w:val="hybridMultilevel"/>
    <w:tmpl w:val="F788AAE4"/>
    <w:lvl w:ilvl="0" w:tplc="77242F68">
      <w:start w:val="1"/>
      <w:numFmt w:val="bullet"/>
      <w:lvlText w:val="-"/>
      <w:lvlJc w:val="left"/>
      <w:pPr>
        <w:ind w:left="870" w:hanging="360"/>
      </w:pPr>
      <w:rPr>
        <w:rFonts w:ascii="Arial" w:hAnsi="Arial" w:hint="default"/>
      </w:rPr>
    </w:lvl>
    <w:lvl w:ilvl="1" w:tplc="241A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17" w15:restartNumberingAfterBreak="0">
    <w:nsid w:val="48C86A6E"/>
    <w:multiLevelType w:val="multilevel"/>
    <w:tmpl w:val="9ECC6DF0"/>
    <w:lvl w:ilvl="0">
      <w:start w:val="10"/>
      <w:numFmt w:val="decimal"/>
      <w:lvlText w:val="%1.0"/>
      <w:lvlJc w:val="left"/>
      <w:pPr>
        <w:ind w:left="1095" w:hanging="585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804" w:hanging="58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35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2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20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1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82" w:hanging="1800"/>
      </w:pPr>
      <w:rPr>
        <w:rFonts w:hint="default"/>
      </w:rPr>
    </w:lvl>
  </w:abstractNum>
  <w:abstractNum w:abstractNumId="18" w15:restartNumberingAfterBreak="0">
    <w:nsid w:val="4A4D2EC6"/>
    <w:multiLevelType w:val="multilevel"/>
    <w:tmpl w:val="52109710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  <w:i w:val="0"/>
        <w:color w:val="0A5028"/>
        <w:position w:val="0"/>
        <w:sz w:val="16"/>
      </w:rPr>
    </w:lvl>
    <w:lvl w:ilvl="1">
      <w:start w:val="1"/>
      <w:numFmt w:val="bullet"/>
      <w:lvlText w:val="•"/>
      <w:lvlJc w:val="left"/>
      <w:pPr>
        <w:tabs>
          <w:tab w:val="num" w:pos="510"/>
        </w:tabs>
        <w:ind w:left="510" w:hanging="226"/>
      </w:pPr>
      <w:rPr>
        <w:rFonts w:ascii="Arial" w:hAnsi="Arial" w:hint="default"/>
        <w:color w:val="0A5028"/>
        <w:sz w:val="20"/>
      </w:rPr>
    </w:lvl>
    <w:lvl w:ilvl="2">
      <w:start w:val="1"/>
      <w:numFmt w:val="bullet"/>
      <w:lvlText w:val="‒"/>
      <w:lvlJc w:val="left"/>
      <w:pPr>
        <w:tabs>
          <w:tab w:val="num" w:pos="737"/>
        </w:tabs>
        <w:ind w:left="737" w:hanging="227"/>
      </w:pPr>
      <w:rPr>
        <w:rFonts w:ascii="Arial" w:hAnsi="Arial" w:hint="default"/>
        <w:color w:val="0A5028"/>
        <w:sz w:val="20"/>
      </w:rPr>
    </w:lvl>
    <w:lvl w:ilvl="3">
      <w:start w:val="1"/>
      <w:numFmt w:val="bullet"/>
      <w:lvlText w:val="·"/>
      <w:lvlJc w:val="left"/>
      <w:pPr>
        <w:tabs>
          <w:tab w:val="num" w:pos="964"/>
        </w:tabs>
        <w:ind w:left="964" w:hanging="227"/>
      </w:pPr>
      <w:rPr>
        <w:rFonts w:ascii="Arial" w:hAnsi="Arial" w:hint="default"/>
        <w:color w:val="0A5028"/>
        <w:sz w:val="20"/>
      </w:rPr>
    </w:lvl>
    <w:lvl w:ilvl="4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font198" w:hAnsi="font198" w:hint="default"/>
        <w:color w:val="auto"/>
      </w:rPr>
    </w:lvl>
    <w:lvl w:ilvl="5">
      <w:start w:val="1"/>
      <w:numFmt w:val="bullet"/>
      <w:lvlText w:val="∙"/>
      <w:lvlJc w:val="left"/>
      <w:pPr>
        <w:tabs>
          <w:tab w:val="num" w:pos="2268"/>
        </w:tabs>
        <w:ind w:left="2268" w:hanging="283"/>
      </w:pPr>
      <w:rPr>
        <w:rFonts w:ascii="Arial" w:hAnsi="Arial" w:hint="default"/>
      </w:rPr>
    </w:lvl>
    <w:lvl w:ilvl="6">
      <w:start w:val="1"/>
      <w:numFmt w:val="bullet"/>
      <w:lvlText w:val="∙"/>
      <w:lvlJc w:val="left"/>
      <w:pPr>
        <w:tabs>
          <w:tab w:val="num" w:pos="2552"/>
        </w:tabs>
        <w:ind w:left="2552" w:hanging="284"/>
      </w:pPr>
      <w:rPr>
        <w:rFonts w:ascii="Arial" w:hAnsi="Arial" w:hint="default"/>
        <w:color w:val="auto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9" w15:restartNumberingAfterBreak="0">
    <w:nsid w:val="4E7655C8"/>
    <w:multiLevelType w:val="multilevel"/>
    <w:tmpl w:val="3456315C"/>
    <w:lvl w:ilvl="0">
      <w:start w:val="10"/>
      <w:numFmt w:val="decimal"/>
      <w:lvlText w:val="%1.0"/>
      <w:lvlJc w:val="left"/>
      <w:pPr>
        <w:ind w:left="1095" w:hanging="585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804" w:hanging="58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35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2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20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1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82" w:hanging="1800"/>
      </w:pPr>
      <w:rPr>
        <w:rFonts w:hint="default"/>
      </w:rPr>
    </w:lvl>
  </w:abstractNum>
  <w:abstractNum w:abstractNumId="20" w15:restartNumberingAfterBreak="0">
    <w:nsid w:val="53940EFA"/>
    <w:multiLevelType w:val="multilevel"/>
    <w:tmpl w:val="73560BB4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ascii="Arial Bold" w:hAnsi="Arial Bold" w:hint="default"/>
        <w:b/>
        <w:i w:val="0"/>
        <w:color w:val="0A5028"/>
        <w:position w:val="0"/>
        <w:sz w:val="16"/>
      </w:rPr>
    </w:lvl>
    <w:lvl w:ilvl="1">
      <w:start w:val="1"/>
      <w:numFmt w:val="bullet"/>
      <w:lvlText w:val="•"/>
      <w:lvlJc w:val="left"/>
      <w:pPr>
        <w:tabs>
          <w:tab w:val="num" w:pos="510"/>
        </w:tabs>
        <w:ind w:left="510" w:hanging="226"/>
      </w:pPr>
      <w:rPr>
        <w:rFonts w:ascii="Arial" w:hAnsi="Arial" w:hint="default"/>
        <w:color w:val="0A5028"/>
        <w:sz w:val="20"/>
      </w:rPr>
    </w:lvl>
    <w:lvl w:ilvl="2">
      <w:start w:val="1"/>
      <w:numFmt w:val="bullet"/>
      <w:lvlText w:val="‒"/>
      <w:lvlJc w:val="left"/>
      <w:pPr>
        <w:tabs>
          <w:tab w:val="num" w:pos="737"/>
        </w:tabs>
        <w:ind w:left="737" w:hanging="227"/>
      </w:pPr>
      <w:rPr>
        <w:rFonts w:ascii="Arial" w:hAnsi="Arial" w:hint="default"/>
        <w:color w:val="0A5028"/>
        <w:sz w:val="20"/>
      </w:rPr>
    </w:lvl>
    <w:lvl w:ilvl="3">
      <w:start w:val="1"/>
      <w:numFmt w:val="bullet"/>
      <w:lvlText w:val="·"/>
      <w:lvlJc w:val="left"/>
      <w:pPr>
        <w:tabs>
          <w:tab w:val="num" w:pos="964"/>
        </w:tabs>
        <w:ind w:left="964" w:hanging="227"/>
      </w:pPr>
      <w:rPr>
        <w:rFonts w:ascii="Arial" w:hAnsi="Arial" w:hint="default"/>
        <w:color w:val="0A5028"/>
        <w:sz w:val="20"/>
      </w:rPr>
    </w:lvl>
    <w:lvl w:ilvl="4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font198" w:hAnsi="font198" w:hint="default"/>
        <w:color w:val="auto"/>
      </w:rPr>
    </w:lvl>
    <w:lvl w:ilvl="5">
      <w:start w:val="1"/>
      <w:numFmt w:val="bullet"/>
      <w:lvlText w:val="∙"/>
      <w:lvlJc w:val="left"/>
      <w:pPr>
        <w:tabs>
          <w:tab w:val="num" w:pos="2268"/>
        </w:tabs>
        <w:ind w:left="2268" w:hanging="283"/>
      </w:pPr>
      <w:rPr>
        <w:rFonts w:ascii="Arial" w:hAnsi="Arial" w:hint="default"/>
      </w:rPr>
    </w:lvl>
    <w:lvl w:ilvl="6">
      <w:start w:val="1"/>
      <w:numFmt w:val="bullet"/>
      <w:lvlText w:val="∙"/>
      <w:lvlJc w:val="left"/>
      <w:pPr>
        <w:tabs>
          <w:tab w:val="num" w:pos="2552"/>
        </w:tabs>
        <w:ind w:left="2552" w:hanging="284"/>
      </w:pPr>
      <w:rPr>
        <w:rFonts w:ascii="Arial" w:hAnsi="Arial" w:hint="default"/>
        <w:color w:val="auto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1" w15:restartNumberingAfterBreak="0">
    <w:nsid w:val="546B4E50"/>
    <w:multiLevelType w:val="multilevel"/>
    <w:tmpl w:val="73560BB4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ascii="Arial Bold" w:hAnsi="Arial Bold" w:hint="default"/>
        <w:b/>
        <w:i w:val="0"/>
        <w:color w:val="0A5028"/>
        <w:position w:val="0"/>
        <w:sz w:val="16"/>
      </w:rPr>
    </w:lvl>
    <w:lvl w:ilvl="1">
      <w:start w:val="1"/>
      <w:numFmt w:val="bullet"/>
      <w:lvlText w:val="•"/>
      <w:lvlJc w:val="left"/>
      <w:pPr>
        <w:tabs>
          <w:tab w:val="num" w:pos="510"/>
        </w:tabs>
        <w:ind w:left="510" w:hanging="226"/>
      </w:pPr>
      <w:rPr>
        <w:rFonts w:ascii="Arial" w:hAnsi="Arial" w:hint="default"/>
        <w:color w:val="0A5028"/>
        <w:sz w:val="20"/>
      </w:rPr>
    </w:lvl>
    <w:lvl w:ilvl="2">
      <w:start w:val="1"/>
      <w:numFmt w:val="bullet"/>
      <w:lvlText w:val="‒"/>
      <w:lvlJc w:val="left"/>
      <w:pPr>
        <w:tabs>
          <w:tab w:val="num" w:pos="737"/>
        </w:tabs>
        <w:ind w:left="737" w:hanging="227"/>
      </w:pPr>
      <w:rPr>
        <w:rFonts w:ascii="Arial" w:hAnsi="Arial" w:hint="default"/>
        <w:color w:val="0A5028"/>
        <w:sz w:val="20"/>
      </w:rPr>
    </w:lvl>
    <w:lvl w:ilvl="3">
      <w:start w:val="1"/>
      <w:numFmt w:val="bullet"/>
      <w:lvlText w:val="·"/>
      <w:lvlJc w:val="left"/>
      <w:pPr>
        <w:tabs>
          <w:tab w:val="num" w:pos="964"/>
        </w:tabs>
        <w:ind w:left="964" w:hanging="227"/>
      </w:pPr>
      <w:rPr>
        <w:rFonts w:ascii="Arial" w:hAnsi="Arial" w:hint="default"/>
        <w:color w:val="0A5028"/>
        <w:sz w:val="20"/>
      </w:rPr>
    </w:lvl>
    <w:lvl w:ilvl="4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font198" w:hAnsi="font198" w:hint="default"/>
        <w:color w:val="auto"/>
      </w:rPr>
    </w:lvl>
    <w:lvl w:ilvl="5">
      <w:start w:val="1"/>
      <w:numFmt w:val="bullet"/>
      <w:lvlText w:val="∙"/>
      <w:lvlJc w:val="left"/>
      <w:pPr>
        <w:tabs>
          <w:tab w:val="num" w:pos="2268"/>
        </w:tabs>
        <w:ind w:left="2268" w:hanging="283"/>
      </w:pPr>
      <w:rPr>
        <w:rFonts w:ascii="Arial" w:hAnsi="Arial" w:hint="default"/>
      </w:rPr>
    </w:lvl>
    <w:lvl w:ilvl="6">
      <w:start w:val="1"/>
      <w:numFmt w:val="bullet"/>
      <w:lvlText w:val="∙"/>
      <w:lvlJc w:val="left"/>
      <w:pPr>
        <w:tabs>
          <w:tab w:val="num" w:pos="2552"/>
        </w:tabs>
        <w:ind w:left="2552" w:hanging="284"/>
      </w:pPr>
      <w:rPr>
        <w:rFonts w:ascii="Arial" w:hAnsi="Arial" w:hint="default"/>
        <w:color w:val="auto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2" w15:restartNumberingAfterBreak="0">
    <w:nsid w:val="58FB6960"/>
    <w:multiLevelType w:val="multilevel"/>
    <w:tmpl w:val="73560BB4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ascii="Arial Bold" w:hAnsi="Arial Bold" w:hint="default"/>
        <w:b/>
        <w:i w:val="0"/>
        <w:color w:val="0A5028"/>
        <w:position w:val="0"/>
        <w:sz w:val="16"/>
      </w:rPr>
    </w:lvl>
    <w:lvl w:ilvl="1">
      <w:start w:val="1"/>
      <w:numFmt w:val="bullet"/>
      <w:lvlText w:val="•"/>
      <w:lvlJc w:val="left"/>
      <w:pPr>
        <w:tabs>
          <w:tab w:val="num" w:pos="510"/>
        </w:tabs>
        <w:ind w:left="510" w:hanging="226"/>
      </w:pPr>
      <w:rPr>
        <w:rFonts w:ascii="Arial" w:hAnsi="Arial" w:hint="default"/>
        <w:color w:val="0A5028"/>
        <w:sz w:val="20"/>
      </w:rPr>
    </w:lvl>
    <w:lvl w:ilvl="2">
      <w:start w:val="1"/>
      <w:numFmt w:val="bullet"/>
      <w:lvlText w:val="‒"/>
      <w:lvlJc w:val="left"/>
      <w:pPr>
        <w:tabs>
          <w:tab w:val="num" w:pos="737"/>
        </w:tabs>
        <w:ind w:left="737" w:hanging="227"/>
      </w:pPr>
      <w:rPr>
        <w:rFonts w:ascii="Arial" w:hAnsi="Arial" w:hint="default"/>
        <w:color w:val="0A5028"/>
        <w:sz w:val="20"/>
      </w:rPr>
    </w:lvl>
    <w:lvl w:ilvl="3">
      <w:start w:val="1"/>
      <w:numFmt w:val="bullet"/>
      <w:lvlText w:val="·"/>
      <w:lvlJc w:val="left"/>
      <w:pPr>
        <w:tabs>
          <w:tab w:val="num" w:pos="964"/>
        </w:tabs>
        <w:ind w:left="964" w:hanging="227"/>
      </w:pPr>
      <w:rPr>
        <w:rFonts w:ascii="Arial" w:hAnsi="Arial" w:hint="default"/>
        <w:color w:val="0A5028"/>
        <w:sz w:val="20"/>
      </w:rPr>
    </w:lvl>
    <w:lvl w:ilvl="4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font198" w:hAnsi="font198" w:hint="default"/>
        <w:color w:val="auto"/>
      </w:rPr>
    </w:lvl>
    <w:lvl w:ilvl="5">
      <w:start w:val="1"/>
      <w:numFmt w:val="bullet"/>
      <w:lvlText w:val="∙"/>
      <w:lvlJc w:val="left"/>
      <w:pPr>
        <w:tabs>
          <w:tab w:val="num" w:pos="2268"/>
        </w:tabs>
        <w:ind w:left="2268" w:hanging="283"/>
      </w:pPr>
      <w:rPr>
        <w:rFonts w:ascii="Arial" w:hAnsi="Arial" w:hint="default"/>
      </w:rPr>
    </w:lvl>
    <w:lvl w:ilvl="6">
      <w:start w:val="1"/>
      <w:numFmt w:val="bullet"/>
      <w:lvlText w:val="∙"/>
      <w:lvlJc w:val="left"/>
      <w:pPr>
        <w:tabs>
          <w:tab w:val="num" w:pos="2552"/>
        </w:tabs>
        <w:ind w:left="2552" w:hanging="284"/>
      </w:pPr>
      <w:rPr>
        <w:rFonts w:ascii="Arial" w:hAnsi="Arial" w:hint="default"/>
        <w:color w:val="auto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3" w15:restartNumberingAfterBreak="0">
    <w:nsid w:val="625772B4"/>
    <w:multiLevelType w:val="multilevel"/>
    <w:tmpl w:val="FB34A08E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25" w:hanging="425"/>
      </w:pPr>
      <w:rPr>
        <w:rFonts w:hint="default"/>
        <w:b/>
        <w:i w:val="0"/>
        <w:strike w:val="0"/>
        <w:spacing w:val="-2"/>
        <w:sz w:val="22"/>
        <w:szCs w:val="26"/>
      </w:rPr>
    </w:lvl>
    <w:lvl w:ilvl="1">
      <w:start w:val="1"/>
      <w:numFmt w:val="decimal"/>
      <w:pStyle w:val="Heading2"/>
      <w:lvlText w:val="%1.%2    "/>
      <w:lvlJc w:val="left"/>
      <w:pPr>
        <w:tabs>
          <w:tab w:val="num" w:pos="709"/>
        </w:tabs>
        <w:ind w:left="709" w:hanging="709"/>
      </w:pPr>
      <w:rPr>
        <w:rFonts w:ascii="Calibri" w:hAnsi="Calibri" w:cs="Calibri" w:hint="default"/>
        <w:b/>
        <w:i/>
        <w:color w:val="auto"/>
        <w:spacing w:val="0"/>
        <w:sz w:val="22"/>
        <w:szCs w:val="24"/>
      </w:rPr>
    </w:lvl>
    <w:lvl w:ilvl="2">
      <w:start w:val="1"/>
      <w:numFmt w:val="decimal"/>
      <w:pStyle w:val="Heading3"/>
      <w:lvlText w:val="%1.%2.%3  "/>
      <w:lvlJc w:val="left"/>
      <w:pPr>
        <w:tabs>
          <w:tab w:val="num" w:pos="851"/>
        </w:tabs>
        <w:ind w:left="851" w:hanging="851"/>
      </w:pPr>
      <w:rPr>
        <w:rFonts w:ascii="Calibri" w:hAnsi="Calibri" w:cs="Calibri" w:hint="default"/>
        <w:b w:val="0"/>
        <w:i/>
        <w:color w:val="auto"/>
        <w:spacing w:val="0"/>
        <w:sz w:val="22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4">
      <w:start w:val="1"/>
      <w:numFmt w:val="bullet"/>
      <w:lvlRestart w:val="0"/>
      <w:lvlText w:val="◦"/>
      <w:lvlJc w:val="left"/>
      <w:pPr>
        <w:tabs>
          <w:tab w:val="num" w:pos="1135"/>
        </w:tabs>
        <w:ind w:left="1135" w:hanging="227"/>
      </w:pPr>
      <w:rPr>
        <w:rFonts w:ascii="Arial" w:hAnsi="Arial" w:hint="default"/>
        <w:color w:val="auto"/>
        <w:spacing w:val="0"/>
      </w:rPr>
    </w:lvl>
    <w:lvl w:ilvl="5">
      <w:start w:val="1"/>
      <w:numFmt w:val="bullet"/>
      <w:lvlRestart w:val="0"/>
      <w:lvlText w:val="◦"/>
      <w:lvlJc w:val="left"/>
      <w:pPr>
        <w:tabs>
          <w:tab w:val="num" w:pos="1588"/>
        </w:tabs>
        <w:ind w:left="1588" w:hanging="227"/>
      </w:pPr>
      <w:rPr>
        <w:rFonts w:ascii="Arial" w:hAnsi="Arial" w:hint="default"/>
        <w:color w:val="auto"/>
      </w:rPr>
    </w:lvl>
    <w:lvl w:ilvl="6">
      <w:start w:val="1"/>
      <w:numFmt w:val="bullet"/>
      <w:lvlRestart w:val="0"/>
      <w:lvlText w:val=""/>
      <w:lvlJc w:val="left"/>
      <w:pPr>
        <w:tabs>
          <w:tab w:val="num" w:pos="2120"/>
        </w:tabs>
        <w:ind w:left="2120" w:hanging="360"/>
      </w:pPr>
      <w:rPr>
        <w:rFonts w:ascii="Symbol" w:hAnsi="Symbol" w:hint="default"/>
        <w:color w:val="auto"/>
      </w:rPr>
    </w:lvl>
    <w:lvl w:ilvl="7">
      <w:start w:val="1"/>
      <w:numFmt w:val="bullet"/>
      <w:lvlRestart w:val="0"/>
      <w:lvlText w:val="o"/>
      <w:lvlJc w:val="left"/>
      <w:pPr>
        <w:tabs>
          <w:tab w:val="num" w:pos="2840"/>
        </w:tabs>
        <w:ind w:left="2840" w:hanging="360"/>
      </w:pPr>
      <w:rPr>
        <w:rFonts w:ascii="Courier New" w:hAnsi="Courier New" w:hint="default"/>
        <w:color w:val="auto"/>
      </w:rPr>
    </w:lvl>
    <w:lvl w:ilvl="8">
      <w:start w:val="1"/>
      <w:numFmt w:val="bullet"/>
      <w:lvlRestart w:val="0"/>
      <w:lvlText w:val=""/>
      <w:lvlJc w:val="left"/>
      <w:pPr>
        <w:tabs>
          <w:tab w:val="num" w:pos="3560"/>
        </w:tabs>
        <w:ind w:left="3560" w:hanging="360"/>
      </w:pPr>
      <w:rPr>
        <w:rFonts w:ascii="Wingdings" w:hAnsi="Wingdings" w:hint="default"/>
      </w:rPr>
    </w:lvl>
  </w:abstractNum>
  <w:abstractNum w:abstractNumId="24" w15:restartNumberingAfterBreak="0">
    <w:nsid w:val="6BE20E06"/>
    <w:multiLevelType w:val="multilevel"/>
    <w:tmpl w:val="4508AFA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ascii="Arial Bold" w:hAnsi="Arial Bold" w:hint="default"/>
        <w:b/>
        <w:i w:val="0"/>
        <w:color w:val="0A5028"/>
        <w:position w:val="0"/>
        <w:sz w:val="16"/>
      </w:rPr>
    </w:lvl>
    <w:lvl w:ilvl="1">
      <w:start w:val="1"/>
      <w:numFmt w:val="bullet"/>
      <w:lvlText w:val="-"/>
      <w:lvlJc w:val="left"/>
      <w:pPr>
        <w:tabs>
          <w:tab w:val="num" w:pos="510"/>
        </w:tabs>
        <w:ind w:left="510" w:hanging="226"/>
      </w:pPr>
      <w:rPr>
        <w:rFonts w:ascii="Arial" w:hAnsi="Arial" w:hint="default"/>
        <w:color w:val="0A5028"/>
        <w:sz w:val="20"/>
      </w:rPr>
    </w:lvl>
    <w:lvl w:ilvl="2">
      <w:start w:val="1"/>
      <w:numFmt w:val="bullet"/>
      <w:lvlText w:val="‒"/>
      <w:lvlJc w:val="left"/>
      <w:pPr>
        <w:tabs>
          <w:tab w:val="num" w:pos="737"/>
        </w:tabs>
        <w:ind w:left="737" w:hanging="227"/>
      </w:pPr>
      <w:rPr>
        <w:rFonts w:ascii="Arial" w:hAnsi="Arial" w:hint="default"/>
        <w:color w:val="0A5028"/>
        <w:sz w:val="20"/>
      </w:rPr>
    </w:lvl>
    <w:lvl w:ilvl="3">
      <w:start w:val="1"/>
      <w:numFmt w:val="bullet"/>
      <w:lvlText w:val="·"/>
      <w:lvlJc w:val="left"/>
      <w:pPr>
        <w:tabs>
          <w:tab w:val="num" w:pos="964"/>
        </w:tabs>
        <w:ind w:left="964" w:hanging="227"/>
      </w:pPr>
      <w:rPr>
        <w:rFonts w:ascii="Arial" w:hAnsi="Arial" w:hint="default"/>
        <w:color w:val="0A5028"/>
        <w:sz w:val="20"/>
      </w:rPr>
    </w:lvl>
    <w:lvl w:ilvl="4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font198" w:hAnsi="font198" w:hint="default"/>
        <w:color w:val="auto"/>
      </w:rPr>
    </w:lvl>
    <w:lvl w:ilvl="5">
      <w:start w:val="1"/>
      <w:numFmt w:val="bullet"/>
      <w:lvlText w:val="∙"/>
      <w:lvlJc w:val="left"/>
      <w:pPr>
        <w:tabs>
          <w:tab w:val="num" w:pos="2268"/>
        </w:tabs>
        <w:ind w:left="2268" w:hanging="283"/>
      </w:pPr>
      <w:rPr>
        <w:rFonts w:ascii="Arial" w:hAnsi="Arial" w:hint="default"/>
      </w:rPr>
    </w:lvl>
    <w:lvl w:ilvl="6">
      <w:start w:val="1"/>
      <w:numFmt w:val="bullet"/>
      <w:lvlText w:val="∙"/>
      <w:lvlJc w:val="left"/>
      <w:pPr>
        <w:tabs>
          <w:tab w:val="num" w:pos="2552"/>
        </w:tabs>
        <w:ind w:left="2552" w:hanging="284"/>
      </w:pPr>
      <w:rPr>
        <w:rFonts w:ascii="Arial" w:hAnsi="Arial" w:hint="default"/>
        <w:color w:val="auto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 w15:restartNumberingAfterBreak="0">
    <w:nsid w:val="6F473D55"/>
    <w:multiLevelType w:val="hybridMultilevel"/>
    <w:tmpl w:val="5D00467C"/>
    <w:lvl w:ilvl="0" w:tplc="972E50CC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16"/>
      </w:rPr>
    </w:lvl>
    <w:lvl w:ilvl="1" w:tplc="D8B899E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2" w:tplc="241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1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1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1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1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1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1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0DF6E22"/>
    <w:multiLevelType w:val="hybridMultilevel"/>
    <w:tmpl w:val="B1488AB4"/>
    <w:lvl w:ilvl="0" w:tplc="2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40367BA"/>
    <w:multiLevelType w:val="multilevel"/>
    <w:tmpl w:val="73560BB4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ascii="Arial Bold" w:hAnsi="Arial Bold" w:hint="default"/>
        <w:b/>
        <w:i w:val="0"/>
        <w:color w:val="0A5028"/>
        <w:position w:val="0"/>
        <w:sz w:val="16"/>
      </w:rPr>
    </w:lvl>
    <w:lvl w:ilvl="1">
      <w:start w:val="1"/>
      <w:numFmt w:val="bullet"/>
      <w:lvlText w:val="•"/>
      <w:lvlJc w:val="left"/>
      <w:pPr>
        <w:tabs>
          <w:tab w:val="num" w:pos="510"/>
        </w:tabs>
        <w:ind w:left="510" w:hanging="226"/>
      </w:pPr>
      <w:rPr>
        <w:rFonts w:ascii="Arial" w:hAnsi="Arial" w:hint="default"/>
        <w:color w:val="0A5028"/>
        <w:sz w:val="20"/>
      </w:rPr>
    </w:lvl>
    <w:lvl w:ilvl="2">
      <w:start w:val="1"/>
      <w:numFmt w:val="bullet"/>
      <w:lvlText w:val="‒"/>
      <w:lvlJc w:val="left"/>
      <w:pPr>
        <w:tabs>
          <w:tab w:val="num" w:pos="737"/>
        </w:tabs>
        <w:ind w:left="737" w:hanging="227"/>
      </w:pPr>
      <w:rPr>
        <w:rFonts w:ascii="Arial" w:hAnsi="Arial" w:hint="default"/>
        <w:color w:val="0A5028"/>
        <w:sz w:val="20"/>
      </w:rPr>
    </w:lvl>
    <w:lvl w:ilvl="3">
      <w:start w:val="1"/>
      <w:numFmt w:val="bullet"/>
      <w:lvlText w:val="·"/>
      <w:lvlJc w:val="left"/>
      <w:pPr>
        <w:tabs>
          <w:tab w:val="num" w:pos="964"/>
        </w:tabs>
        <w:ind w:left="964" w:hanging="227"/>
      </w:pPr>
      <w:rPr>
        <w:rFonts w:ascii="Arial" w:hAnsi="Arial" w:hint="default"/>
        <w:color w:val="0A5028"/>
        <w:sz w:val="20"/>
      </w:rPr>
    </w:lvl>
    <w:lvl w:ilvl="4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font198" w:hAnsi="font198" w:hint="default"/>
        <w:color w:val="auto"/>
      </w:rPr>
    </w:lvl>
    <w:lvl w:ilvl="5">
      <w:start w:val="1"/>
      <w:numFmt w:val="bullet"/>
      <w:lvlText w:val="∙"/>
      <w:lvlJc w:val="left"/>
      <w:pPr>
        <w:tabs>
          <w:tab w:val="num" w:pos="2268"/>
        </w:tabs>
        <w:ind w:left="2268" w:hanging="283"/>
      </w:pPr>
      <w:rPr>
        <w:rFonts w:ascii="Arial" w:hAnsi="Arial" w:hint="default"/>
      </w:rPr>
    </w:lvl>
    <w:lvl w:ilvl="6">
      <w:start w:val="1"/>
      <w:numFmt w:val="bullet"/>
      <w:lvlText w:val="∙"/>
      <w:lvlJc w:val="left"/>
      <w:pPr>
        <w:tabs>
          <w:tab w:val="num" w:pos="2552"/>
        </w:tabs>
        <w:ind w:left="2552" w:hanging="284"/>
      </w:pPr>
      <w:rPr>
        <w:rFonts w:ascii="Arial" w:hAnsi="Arial" w:hint="default"/>
        <w:color w:val="auto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75FB6B28"/>
    <w:multiLevelType w:val="hybridMultilevel"/>
    <w:tmpl w:val="4E348AC0"/>
    <w:lvl w:ilvl="0" w:tplc="241A000F">
      <w:start w:val="1"/>
      <w:numFmt w:val="decimal"/>
      <w:lvlText w:val="%1."/>
      <w:lvlJc w:val="left"/>
      <w:pPr>
        <w:ind w:left="720" w:hanging="360"/>
      </w:pPr>
    </w:lvl>
    <w:lvl w:ilvl="1" w:tplc="241A0019" w:tentative="1">
      <w:start w:val="1"/>
      <w:numFmt w:val="lowerLetter"/>
      <w:lvlText w:val="%2."/>
      <w:lvlJc w:val="left"/>
      <w:pPr>
        <w:ind w:left="1440" w:hanging="360"/>
      </w:pPr>
    </w:lvl>
    <w:lvl w:ilvl="2" w:tplc="241A001B" w:tentative="1">
      <w:start w:val="1"/>
      <w:numFmt w:val="lowerRoman"/>
      <w:lvlText w:val="%3."/>
      <w:lvlJc w:val="right"/>
      <w:pPr>
        <w:ind w:left="2160" w:hanging="180"/>
      </w:pPr>
    </w:lvl>
    <w:lvl w:ilvl="3" w:tplc="241A000F" w:tentative="1">
      <w:start w:val="1"/>
      <w:numFmt w:val="decimal"/>
      <w:lvlText w:val="%4."/>
      <w:lvlJc w:val="left"/>
      <w:pPr>
        <w:ind w:left="2880" w:hanging="360"/>
      </w:pPr>
    </w:lvl>
    <w:lvl w:ilvl="4" w:tplc="241A0019" w:tentative="1">
      <w:start w:val="1"/>
      <w:numFmt w:val="lowerLetter"/>
      <w:lvlText w:val="%5."/>
      <w:lvlJc w:val="left"/>
      <w:pPr>
        <w:ind w:left="3600" w:hanging="360"/>
      </w:pPr>
    </w:lvl>
    <w:lvl w:ilvl="5" w:tplc="241A001B" w:tentative="1">
      <w:start w:val="1"/>
      <w:numFmt w:val="lowerRoman"/>
      <w:lvlText w:val="%6."/>
      <w:lvlJc w:val="right"/>
      <w:pPr>
        <w:ind w:left="4320" w:hanging="180"/>
      </w:pPr>
    </w:lvl>
    <w:lvl w:ilvl="6" w:tplc="241A000F" w:tentative="1">
      <w:start w:val="1"/>
      <w:numFmt w:val="decimal"/>
      <w:lvlText w:val="%7."/>
      <w:lvlJc w:val="left"/>
      <w:pPr>
        <w:ind w:left="5040" w:hanging="360"/>
      </w:pPr>
    </w:lvl>
    <w:lvl w:ilvl="7" w:tplc="241A0019" w:tentative="1">
      <w:start w:val="1"/>
      <w:numFmt w:val="lowerLetter"/>
      <w:lvlText w:val="%8."/>
      <w:lvlJc w:val="left"/>
      <w:pPr>
        <w:ind w:left="5760" w:hanging="360"/>
      </w:pPr>
    </w:lvl>
    <w:lvl w:ilvl="8" w:tplc="2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EB82BDF"/>
    <w:multiLevelType w:val="multilevel"/>
    <w:tmpl w:val="25601D5C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  <w:i w:val="0"/>
        <w:color w:val="0A5028"/>
        <w:position w:val="0"/>
        <w:sz w:val="16"/>
      </w:rPr>
    </w:lvl>
    <w:lvl w:ilvl="1">
      <w:start w:val="1"/>
      <w:numFmt w:val="bullet"/>
      <w:lvlText w:val="•"/>
      <w:lvlJc w:val="left"/>
      <w:pPr>
        <w:tabs>
          <w:tab w:val="num" w:pos="510"/>
        </w:tabs>
        <w:ind w:left="510" w:hanging="226"/>
      </w:pPr>
      <w:rPr>
        <w:rFonts w:ascii="Arial" w:hAnsi="Arial" w:hint="default"/>
        <w:color w:val="0A5028"/>
        <w:sz w:val="20"/>
      </w:rPr>
    </w:lvl>
    <w:lvl w:ilvl="2">
      <w:start w:val="1"/>
      <w:numFmt w:val="bullet"/>
      <w:lvlText w:val="‒"/>
      <w:lvlJc w:val="left"/>
      <w:pPr>
        <w:tabs>
          <w:tab w:val="num" w:pos="737"/>
        </w:tabs>
        <w:ind w:left="737" w:hanging="227"/>
      </w:pPr>
      <w:rPr>
        <w:rFonts w:ascii="Arial" w:hAnsi="Arial" w:hint="default"/>
        <w:color w:val="0A5028"/>
        <w:sz w:val="20"/>
      </w:rPr>
    </w:lvl>
    <w:lvl w:ilvl="3">
      <w:start w:val="1"/>
      <w:numFmt w:val="bullet"/>
      <w:lvlText w:val="·"/>
      <w:lvlJc w:val="left"/>
      <w:pPr>
        <w:tabs>
          <w:tab w:val="num" w:pos="964"/>
        </w:tabs>
        <w:ind w:left="964" w:hanging="227"/>
      </w:pPr>
      <w:rPr>
        <w:rFonts w:ascii="Arial" w:hAnsi="Arial" w:hint="default"/>
        <w:color w:val="0A5028"/>
        <w:sz w:val="20"/>
      </w:rPr>
    </w:lvl>
    <w:lvl w:ilvl="4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font198" w:hAnsi="font198" w:hint="default"/>
        <w:color w:val="auto"/>
      </w:rPr>
    </w:lvl>
    <w:lvl w:ilvl="5">
      <w:start w:val="1"/>
      <w:numFmt w:val="bullet"/>
      <w:lvlText w:val="∙"/>
      <w:lvlJc w:val="left"/>
      <w:pPr>
        <w:tabs>
          <w:tab w:val="num" w:pos="2268"/>
        </w:tabs>
        <w:ind w:left="2268" w:hanging="283"/>
      </w:pPr>
      <w:rPr>
        <w:rFonts w:ascii="Arial" w:hAnsi="Arial" w:hint="default"/>
      </w:rPr>
    </w:lvl>
    <w:lvl w:ilvl="6">
      <w:start w:val="1"/>
      <w:numFmt w:val="bullet"/>
      <w:lvlText w:val="∙"/>
      <w:lvlJc w:val="left"/>
      <w:pPr>
        <w:tabs>
          <w:tab w:val="num" w:pos="2552"/>
        </w:tabs>
        <w:ind w:left="2552" w:hanging="284"/>
      </w:pPr>
      <w:rPr>
        <w:rFonts w:ascii="Arial" w:hAnsi="Arial" w:hint="default"/>
        <w:color w:val="auto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1393390233">
    <w:abstractNumId w:val="8"/>
  </w:num>
  <w:num w:numId="2" w16cid:durableId="1484345945">
    <w:abstractNumId w:val="7"/>
    <w:lvlOverride w:ilvl="0">
      <w:lvl w:ilvl="0">
        <w:start w:val="1"/>
        <w:numFmt w:val="none"/>
        <w:pStyle w:val="FirstLine"/>
        <w:lvlText w:val=""/>
        <w:lvlJc w:val="left"/>
        <w:pPr>
          <w:tabs>
            <w:tab w:val="num" w:pos="284"/>
          </w:tabs>
          <w:ind w:left="0" w:firstLine="284"/>
        </w:pPr>
        <w:rPr>
          <w:rFonts w:hint="default"/>
        </w:rPr>
      </w:lvl>
    </w:lvlOverride>
    <w:lvlOverride w:ilvl="1">
      <w:lvl w:ilvl="1">
        <w:start w:val="1"/>
        <w:numFmt w:val="decimal"/>
        <w:lvlText w:val="%2)"/>
        <w:lvlJc w:val="left"/>
        <w:pPr>
          <w:tabs>
            <w:tab w:val="num" w:pos="851"/>
          </w:tabs>
          <w:ind w:left="851" w:hanging="426"/>
        </w:pPr>
        <w:rPr>
          <w:rFonts w:hint="default"/>
        </w:rPr>
      </w:lvl>
    </w:lvlOverride>
    <w:lvlOverride w:ilvl="2">
      <w:lvl w:ilvl="2">
        <w:start w:val="1"/>
        <w:numFmt w:val="lowerLetter"/>
        <w:lvlText w:val="%3)"/>
        <w:lvlJc w:val="left"/>
        <w:pPr>
          <w:tabs>
            <w:tab w:val="num" w:pos="1134"/>
          </w:tabs>
          <w:ind w:left="1134" w:hanging="283"/>
        </w:pPr>
        <w:rPr>
          <w:rFonts w:hint="default"/>
        </w:rPr>
      </w:lvl>
    </w:lvlOverride>
    <w:lvlOverride w:ilvl="3">
      <w:lvl w:ilvl="3">
        <w:start w:val="1"/>
        <w:numFmt w:val="bullet"/>
        <w:lvlText w:val="−"/>
        <w:lvlJc w:val="left"/>
        <w:pPr>
          <w:tabs>
            <w:tab w:val="num" w:pos="1418"/>
          </w:tabs>
          <w:ind w:left="1418" w:hanging="284"/>
        </w:pPr>
        <w:rPr>
          <w:rFonts w:ascii="Calibri" w:hAnsi="Calibri" w:hint="default"/>
          <w:color w:val="auto"/>
        </w:rPr>
      </w:lvl>
    </w:lvlOverride>
    <w:lvlOverride w:ilvl="4">
      <w:lvl w:ilvl="4">
        <w:start w:val="1"/>
        <w:numFmt w:val="bullet"/>
        <w:lvlText w:val="-"/>
        <w:lvlJc w:val="left"/>
        <w:pPr>
          <w:tabs>
            <w:tab w:val="num" w:pos="1701"/>
          </w:tabs>
          <w:ind w:left="1701" w:hanging="283"/>
        </w:pPr>
        <w:rPr>
          <w:rFonts w:ascii="font194" w:hAnsi="font194" w:hint="default"/>
          <w:color w:val="auto"/>
        </w:rPr>
      </w:lvl>
    </w:lvlOverride>
    <w:lvlOverride w:ilvl="5">
      <w:lvl w:ilvl="5">
        <w:start w:val="1"/>
        <w:numFmt w:val="bullet"/>
        <w:lvlText w:val="·"/>
        <w:lvlJc w:val="left"/>
        <w:pPr>
          <w:tabs>
            <w:tab w:val="num" w:pos="1985"/>
          </w:tabs>
          <w:ind w:left="1985" w:hanging="284"/>
        </w:pPr>
        <w:rPr>
          <w:rFonts w:ascii="Calibri" w:hAnsi="Calibri" w:hint="default"/>
        </w:rPr>
      </w:lvl>
    </w:lvlOverride>
    <w:lvlOverride w:ilvl="6">
      <w:lvl w:ilvl="6">
        <w:start w:val="1"/>
        <w:numFmt w:val="bullet"/>
        <w:lvlText w:val=""/>
        <w:lvlJc w:val="left"/>
        <w:pPr>
          <w:ind w:left="5210" w:hanging="360"/>
        </w:pPr>
        <w:rPr>
          <w:rFonts w:ascii="Symbol" w:hAnsi="Symbol" w:hint="default"/>
        </w:rPr>
      </w:lvl>
    </w:lvlOverride>
    <w:lvlOverride w:ilvl="7">
      <w:lvl w:ilvl="7">
        <w:start w:val="1"/>
        <w:numFmt w:val="bullet"/>
        <w:lvlText w:val="o"/>
        <w:lvlJc w:val="left"/>
        <w:pPr>
          <w:ind w:left="5930" w:hanging="360"/>
        </w:pPr>
        <w:rPr>
          <w:rFonts w:ascii="Courier New" w:hAnsi="Courier New" w:cs="Courier New" w:hint="default"/>
        </w:rPr>
      </w:lvl>
    </w:lvlOverride>
    <w:lvlOverride w:ilvl="8">
      <w:lvl w:ilvl="8">
        <w:start w:val="1"/>
        <w:numFmt w:val="bullet"/>
        <w:lvlText w:val=""/>
        <w:lvlJc w:val="left"/>
        <w:pPr>
          <w:ind w:left="6650" w:hanging="360"/>
        </w:pPr>
        <w:rPr>
          <w:rFonts w:ascii="Wingdings" w:hAnsi="Wingdings" w:hint="default"/>
        </w:rPr>
      </w:lvl>
    </w:lvlOverride>
  </w:num>
  <w:num w:numId="3" w16cid:durableId="1162895682">
    <w:abstractNumId w:val="23"/>
  </w:num>
  <w:num w:numId="4" w16cid:durableId="1757705415">
    <w:abstractNumId w:val="1"/>
  </w:num>
  <w:num w:numId="5" w16cid:durableId="978346273">
    <w:abstractNumId w:val="5"/>
  </w:num>
  <w:num w:numId="6" w16cid:durableId="1984196110">
    <w:abstractNumId w:val="5"/>
  </w:num>
  <w:num w:numId="7" w16cid:durableId="17894242">
    <w:abstractNumId w:val="5"/>
  </w:num>
  <w:num w:numId="8" w16cid:durableId="68498749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02447556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16046329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7257529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70409113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9882402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8170636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0421147">
    <w:abstractNumId w:val="24"/>
  </w:num>
  <w:num w:numId="16" w16cid:durableId="1629119944">
    <w:abstractNumId w:val="6"/>
  </w:num>
  <w:num w:numId="17" w16cid:durableId="794641015">
    <w:abstractNumId w:val="2"/>
  </w:num>
  <w:num w:numId="18" w16cid:durableId="1493526027">
    <w:abstractNumId w:val="0"/>
  </w:num>
  <w:num w:numId="19" w16cid:durableId="54290603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530992751">
    <w:abstractNumId w:val="5"/>
  </w:num>
  <w:num w:numId="21" w16cid:durableId="647132070">
    <w:abstractNumId w:val="5"/>
  </w:num>
  <w:num w:numId="22" w16cid:durableId="858666249">
    <w:abstractNumId w:val="5"/>
  </w:num>
  <w:num w:numId="23" w16cid:durableId="522983565">
    <w:abstractNumId w:val="5"/>
  </w:num>
  <w:num w:numId="24" w16cid:durableId="1673071931">
    <w:abstractNumId w:val="25"/>
  </w:num>
  <w:num w:numId="25" w16cid:durableId="1257713375">
    <w:abstractNumId w:val="5"/>
  </w:num>
  <w:num w:numId="26" w16cid:durableId="1252006068">
    <w:abstractNumId w:val="5"/>
  </w:num>
  <w:num w:numId="27" w16cid:durableId="154181810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24524622">
    <w:abstractNumId w:val="17"/>
  </w:num>
  <w:num w:numId="29" w16cid:durableId="99108897">
    <w:abstractNumId w:val="19"/>
  </w:num>
  <w:num w:numId="30" w16cid:durableId="960839766">
    <w:abstractNumId w:val="16"/>
  </w:num>
  <w:num w:numId="31" w16cid:durableId="109935743">
    <w:abstractNumId w:val="5"/>
  </w:num>
  <w:num w:numId="32" w16cid:durableId="1141268146">
    <w:abstractNumId w:val="5"/>
  </w:num>
  <w:num w:numId="33" w16cid:durableId="48643999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942105829">
    <w:abstractNumId w:val="14"/>
  </w:num>
  <w:num w:numId="35" w16cid:durableId="939263771">
    <w:abstractNumId w:val="15"/>
  </w:num>
  <w:num w:numId="36" w16cid:durableId="281960966">
    <w:abstractNumId w:val="9"/>
  </w:num>
  <w:num w:numId="37" w16cid:durableId="489836169">
    <w:abstractNumId w:val="10"/>
  </w:num>
  <w:num w:numId="38" w16cid:durableId="596333772">
    <w:abstractNumId w:val="26"/>
  </w:num>
  <w:num w:numId="39" w16cid:durableId="1429424951">
    <w:abstractNumId w:val="5"/>
  </w:num>
  <w:num w:numId="40" w16cid:durableId="12315718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981735347">
    <w:abstractNumId w:val="5"/>
  </w:num>
  <w:num w:numId="42" w16cid:durableId="902103416">
    <w:abstractNumId w:val="5"/>
  </w:num>
  <w:num w:numId="43" w16cid:durableId="1202865852">
    <w:abstractNumId w:val="5"/>
  </w:num>
  <w:num w:numId="44" w16cid:durableId="359866233">
    <w:abstractNumId w:val="18"/>
  </w:num>
  <w:num w:numId="45" w16cid:durableId="230434389">
    <w:abstractNumId w:val="5"/>
  </w:num>
  <w:num w:numId="46" w16cid:durableId="858347729">
    <w:abstractNumId w:val="29"/>
  </w:num>
  <w:num w:numId="47" w16cid:durableId="194511094">
    <w:abstractNumId w:val="27"/>
  </w:num>
  <w:num w:numId="48" w16cid:durableId="1301693790">
    <w:abstractNumId w:val="12"/>
  </w:num>
  <w:num w:numId="49" w16cid:durableId="540745669">
    <w:abstractNumId w:val="28"/>
  </w:num>
  <w:num w:numId="50" w16cid:durableId="1774862347">
    <w:abstractNumId w:val="11"/>
  </w:num>
  <w:num w:numId="51" w16cid:durableId="977416392">
    <w:abstractNumId w:val="3"/>
  </w:num>
  <w:num w:numId="52" w16cid:durableId="1317959246">
    <w:abstractNumId w:val="20"/>
  </w:num>
  <w:num w:numId="53" w16cid:durableId="1011563758">
    <w:abstractNumId w:val="13"/>
  </w:num>
  <w:num w:numId="54" w16cid:durableId="1160777924">
    <w:abstractNumId w:val="22"/>
  </w:num>
  <w:num w:numId="55" w16cid:durableId="289821160">
    <w:abstractNumId w:val="21"/>
  </w:num>
  <w:num w:numId="56" w16cid:durableId="640118146">
    <w:abstractNumId w:val="4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NotTrackFormatting/>
  <w:defaultTabStop w:val="709"/>
  <w:hyphenationZone w:val="425"/>
  <w:characterSpacingControl w:val="doNotCompress"/>
  <w:hdrShapeDefaults>
    <o:shapedefaults v:ext="edit" spidmax="2050"/>
  </w:hdrShapeDefaults>
  <w:footnotePr>
    <w:pos w:val="beneathText"/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04A3"/>
    <w:rsid w:val="000027E6"/>
    <w:rsid w:val="000064C1"/>
    <w:rsid w:val="0001230E"/>
    <w:rsid w:val="00021C66"/>
    <w:rsid w:val="0002306A"/>
    <w:rsid w:val="00023763"/>
    <w:rsid w:val="000239F1"/>
    <w:rsid w:val="00023BAB"/>
    <w:rsid w:val="00024E8B"/>
    <w:rsid w:val="00033BE9"/>
    <w:rsid w:val="000343F8"/>
    <w:rsid w:val="00043688"/>
    <w:rsid w:val="000453FA"/>
    <w:rsid w:val="00045702"/>
    <w:rsid w:val="000514D2"/>
    <w:rsid w:val="0005217E"/>
    <w:rsid w:val="00057DC5"/>
    <w:rsid w:val="000652AE"/>
    <w:rsid w:val="00066263"/>
    <w:rsid w:val="00066645"/>
    <w:rsid w:val="000667E0"/>
    <w:rsid w:val="00066DBD"/>
    <w:rsid w:val="000705AD"/>
    <w:rsid w:val="00081F2B"/>
    <w:rsid w:val="000923C5"/>
    <w:rsid w:val="0009502F"/>
    <w:rsid w:val="0009595D"/>
    <w:rsid w:val="000A12A0"/>
    <w:rsid w:val="000A6068"/>
    <w:rsid w:val="000C29F9"/>
    <w:rsid w:val="000C5BDB"/>
    <w:rsid w:val="000D27CF"/>
    <w:rsid w:val="000D40BC"/>
    <w:rsid w:val="000D6AD1"/>
    <w:rsid w:val="000E0832"/>
    <w:rsid w:val="000F0D8A"/>
    <w:rsid w:val="000F36F5"/>
    <w:rsid w:val="001018F0"/>
    <w:rsid w:val="001054B0"/>
    <w:rsid w:val="00105E5C"/>
    <w:rsid w:val="00107851"/>
    <w:rsid w:val="00107974"/>
    <w:rsid w:val="00112A12"/>
    <w:rsid w:val="00124503"/>
    <w:rsid w:val="00125D87"/>
    <w:rsid w:val="001307D4"/>
    <w:rsid w:val="0013151A"/>
    <w:rsid w:val="0013203E"/>
    <w:rsid w:val="0013253C"/>
    <w:rsid w:val="00132FA9"/>
    <w:rsid w:val="00134134"/>
    <w:rsid w:val="00140E2F"/>
    <w:rsid w:val="001438D0"/>
    <w:rsid w:val="00147DC6"/>
    <w:rsid w:val="001509B7"/>
    <w:rsid w:val="00155FCC"/>
    <w:rsid w:val="00156C17"/>
    <w:rsid w:val="001572E2"/>
    <w:rsid w:val="001614D8"/>
    <w:rsid w:val="001637FA"/>
    <w:rsid w:val="00163E67"/>
    <w:rsid w:val="00172842"/>
    <w:rsid w:val="00182155"/>
    <w:rsid w:val="0018462C"/>
    <w:rsid w:val="00191BAF"/>
    <w:rsid w:val="001925F5"/>
    <w:rsid w:val="00193EA0"/>
    <w:rsid w:val="001959FF"/>
    <w:rsid w:val="00195B5F"/>
    <w:rsid w:val="00195E45"/>
    <w:rsid w:val="0019771D"/>
    <w:rsid w:val="001A079E"/>
    <w:rsid w:val="001A0A72"/>
    <w:rsid w:val="001A7F45"/>
    <w:rsid w:val="001C2049"/>
    <w:rsid w:val="001C310F"/>
    <w:rsid w:val="001C4FB0"/>
    <w:rsid w:val="001C55A4"/>
    <w:rsid w:val="001C68B9"/>
    <w:rsid w:val="001D197C"/>
    <w:rsid w:val="001D6D5E"/>
    <w:rsid w:val="001E593A"/>
    <w:rsid w:val="001F0FD4"/>
    <w:rsid w:val="00203231"/>
    <w:rsid w:val="002047B0"/>
    <w:rsid w:val="0020493D"/>
    <w:rsid w:val="0021032E"/>
    <w:rsid w:val="00212363"/>
    <w:rsid w:val="00214D21"/>
    <w:rsid w:val="00225409"/>
    <w:rsid w:val="00225771"/>
    <w:rsid w:val="00230CE1"/>
    <w:rsid w:val="00237D7C"/>
    <w:rsid w:val="00240A64"/>
    <w:rsid w:val="00240D98"/>
    <w:rsid w:val="00246075"/>
    <w:rsid w:val="00246263"/>
    <w:rsid w:val="00247056"/>
    <w:rsid w:val="00251834"/>
    <w:rsid w:val="00254F21"/>
    <w:rsid w:val="00254FA0"/>
    <w:rsid w:val="00257142"/>
    <w:rsid w:val="0026447A"/>
    <w:rsid w:val="002705E8"/>
    <w:rsid w:val="002728BD"/>
    <w:rsid w:val="002735E8"/>
    <w:rsid w:val="002906FB"/>
    <w:rsid w:val="00292017"/>
    <w:rsid w:val="00293C91"/>
    <w:rsid w:val="00295006"/>
    <w:rsid w:val="00296187"/>
    <w:rsid w:val="002A2FCD"/>
    <w:rsid w:val="002A57F2"/>
    <w:rsid w:val="002B0066"/>
    <w:rsid w:val="002B026A"/>
    <w:rsid w:val="002C32B7"/>
    <w:rsid w:val="002C6276"/>
    <w:rsid w:val="002C65C1"/>
    <w:rsid w:val="002D0F31"/>
    <w:rsid w:val="002D44E8"/>
    <w:rsid w:val="002D46FE"/>
    <w:rsid w:val="002D4DAF"/>
    <w:rsid w:val="002D73D6"/>
    <w:rsid w:val="002E788C"/>
    <w:rsid w:val="002F1330"/>
    <w:rsid w:val="002F1578"/>
    <w:rsid w:val="002F207F"/>
    <w:rsid w:val="00307558"/>
    <w:rsid w:val="00312065"/>
    <w:rsid w:val="00313C36"/>
    <w:rsid w:val="00313EFC"/>
    <w:rsid w:val="003140AA"/>
    <w:rsid w:val="00317A73"/>
    <w:rsid w:val="00327DF3"/>
    <w:rsid w:val="00332D43"/>
    <w:rsid w:val="0033348B"/>
    <w:rsid w:val="00334337"/>
    <w:rsid w:val="00334FAE"/>
    <w:rsid w:val="003370D3"/>
    <w:rsid w:val="00340365"/>
    <w:rsid w:val="003447AD"/>
    <w:rsid w:val="00346523"/>
    <w:rsid w:val="00350328"/>
    <w:rsid w:val="0035553B"/>
    <w:rsid w:val="0036402A"/>
    <w:rsid w:val="00364F18"/>
    <w:rsid w:val="00366EBD"/>
    <w:rsid w:val="003705B2"/>
    <w:rsid w:val="00372602"/>
    <w:rsid w:val="00372918"/>
    <w:rsid w:val="00375334"/>
    <w:rsid w:val="003775B3"/>
    <w:rsid w:val="0038281B"/>
    <w:rsid w:val="0038528E"/>
    <w:rsid w:val="0038590C"/>
    <w:rsid w:val="003875B2"/>
    <w:rsid w:val="00390C01"/>
    <w:rsid w:val="00391A79"/>
    <w:rsid w:val="0039219A"/>
    <w:rsid w:val="00392255"/>
    <w:rsid w:val="00392C92"/>
    <w:rsid w:val="00397301"/>
    <w:rsid w:val="003A4062"/>
    <w:rsid w:val="003B54C5"/>
    <w:rsid w:val="003C22E6"/>
    <w:rsid w:val="003C2DFD"/>
    <w:rsid w:val="003C4BF6"/>
    <w:rsid w:val="003C6B39"/>
    <w:rsid w:val="003D5410"/>
    <w:rsid w:val="003E097A"/>
    <w:rsid w:val="003F1ABF"/>
    <w:rsid w:val="00405C92"/>
    <w:rsid w:val="00406ECF"/>
    <w:rsid w:val="00415717"/>
    <w:rsid w:val="00424E73"/>
    <w:rsid w:val="00425A2E"/>
    <w:rsid w:val="004273A1"/>
    <w:rsid w:val="00430834"/>
    <w:rsid w:val="0044132B"/>
    <w:rsid w:val="004435E5"/>
    <w:rsid w:val="00447989"/>
    <w:rsid w:val="00447ED6"/>
    <w:rsid w:val="00447F3E"/>
    <w:rsid w:val="0045285A"/>
    <w:rsid w:val="00460363"/>
    <w:rsid w:val="00460E7A"/>
    <w:rsid w:val="00461F35"/>
    <w:rsid w:val="004639C2"/>
    <w:rsid w:val="00465A84"/>
    <w:rsid w:val="00467CF6"/>
    <w:rsid w:val="00471A2F"/>
    <w:rsid w:val="00473D77"/>
    <w:rsid w:val="00483025"/>
    <w:rsid w:val="00493DC5"/>
    <w:rsid w:val="00494DAA"/>
    <w:rsid w:val="00495273"/>
    <w:rsid w:val="004961CE"/>
    <w:rsid w:val="004A04A3"/>
    <w:rsid w:val="004B0A27"/>
    <w:rsid w:val="004B3491"/>
    <w:rsid w:val="004B5F33"/>
    <w:rsid w:val="004B6B9B"/>
    <w:rsid w:val="004C01F4"/>
    <w:rsid w:val="004C37F1"/>
    <w:rsid w:val="004C397F"/>
    <w:rsid w:val="004C451F"/>
    <w:rsid w:val="004D489F"/>
    <w:rsid w:val="004D72E3"/>
    <w:rsid w:val="004E580F"/>
    <w:rsid w:val="004F0946"/>
    <w:rsid w:val="004F6E9A"/>
    <w:rsid w:val="004F7337"/>
    <w:rsid w:val="005009FF"/>
    <w:rsid w:val="00506444"/>
    <w:rsid w:val="00507248"/>
    <w:rsid w:val="00513FB8"/>
    <w:rsid w:val="005218F6"/>
    <w:rsid w:val="00521DAE"/>
    <w:rsid w:val="00524999"/>
    <w:rsid w:val="00524DB5"/>
    <w:rsid w:val="0053148C"/>
    <w:rsid w:val="00533178"/>
    <w:rsid w:val="0053415F"/>
    <w:rsid w:val="00537217"/>
    <w:rsid w:val="0054360C"/>
    <w:rsid w:val="0054582C"/>
    <w:rsid w:val="00545FDD"/>
    <w:rsid w:val="0054656D"/>
    <w:rsid w:val="0055377E"/>
    <w:rsid w:val="00563BC0"/>
    <w:rsid w:val="00563ED5"/>
    <w:rsid w:val="00564DE1"/>
    <w:rsid w:val="00566A01"/>
    <w:rsid w:val="00566E43"/>
    <w:rsid w:val="00567EE6"/>
    <w:rsid w:val="005729E2"/>
    <w:rsid w:val="00577F4E"/>
    <w:rsid w:val="00580C51"/>
    <w:rsid w:val="00583161"/>
    <w:rsid w:val="00586BE6"/>
    <w:rsid w:val="00591D8C"/>
    <w:rsid w:val="005922B8"/>
    <w:rsid w:val="0059575B"/>
    <w:rsid w:val="00595F7C"/>
    <w:rsid w:val="005A0D2C"/>
    <w:rsid w:val="005A1876"/>
    <w:rsid w:val="005A272C"/>
    <w:rsid w:val="005A67E3"/>
    <w:rsid w:val="005B60DF"/>
    <w:rsid w:val="005B6BAD"/>
    <w:rsid w:val="005C0E53"/>
    <w:rsid w:val="005C2753"/>
    <w:rsid w:val="005C4423"/>
    <w:rsid w:val="005D3219"/>
    <w:rsid w:val="005D60C6"/>
    <w:rsid w:val="005D7F74"/>
    <w:rsid w:val="005E4995"/>
    <w:rsid w:val="005E5CD6"/>
    <w:rsid w:val="005E5E25"/>
    <w:rsid w:val="005E63D4"/>
    <w:rsid w:val="005E665D"/>
    <w:rsid w:val="00602ABC"/>
    <w:rsid w:val="00605C58"/>
    <w:rsid w:val="006060E2"/>
    <w:rsid w:val="0060718D"/>
    <w:rsid w:val="006176A2"/>
    <w:rsid w:val="00617D84"/>
    <w:rsid w:val="00624C1B"/>
    <w:rsid w:val="00625C57"/>
    <w:rsid w:val="00625EBD"/>
    <w:rsid w:val="00626166"/>
    <w:rsid w:val="0062705F"/>
    <w:rsid w:val="0063259A"/>
    <w:rsid w:val="00633BAF"/>
    <w:rsid w:val="00635138"/>
    <w:rsid w:val="006355B3"/>
    <w:rsid w:val="00635CF1"/>
    <w:rsid w:val="006373B1"/>
    <w:rsid w:val="006419FF"/>
    <w:rsid w:val="006463E8"/>
    <w:rsid w:val="00652B9B"/>
    <w:rsid w:val="006566F8"/>
    <w:rsid w:val="006567A9"/>
    <w:rsid w:val="0065739B"/>
    <w:rsid w:val="00667BB9"/>
    <w:rsid w:val="00675CA8"/>
    <w:rsid w:val="00676F02"/>
    <w:rsid w:val="00676FB4"/>
    <w:rsid w:val="006812C8"/>
    <w:rsid w:val="00681EE8"/>
    <w:rsid w:val="0068400D"/>
    <w:rsid w:val="006863F5"/>
    <w:rsid w:val="00686D8E"/>
    <w:rsid w:val="00687741"/>
    <w:rsid w:val="00693F49"/>
    <w:rsid w:val="006A0999"/>
    <w:rsid w:val="006A192C"/>
    <w:rsid w:val="006A3245"/>
    <w:rsid w:val="006A72C5"/>
    <w:rsid w:val="006B1E8E"/>
    <w:rsid w:val="006C0A90"/>
    <w:rsid w:val="006C2F9D"/>
    <w:rsid w:val="006C39BA"/>
    <w:rsid w:val="006C3AAB"/>
    <w:rsid w:val="006C5C55"/>
    <w:rsid w:val="006C6B1F"/>
    <w:rsid w:val="006D253B"/>
    <w:rsid w:val="006D4A8A"/>
    <w:rsid w:val="006D7E9C"/>
    <w:rsid w:val="006E06C6"/>
    <w:rsid w:val="006E1077"/>
    <w:rsid w:val="006E138C"/>
    <w:rsid w:val="006E1DDE"/>
    <w:rsid w:val="006E6430"/>
    <w:rsid w:val="006F19AE"/>
    <w:rsid w:val="006F4467"/>
    <w:rsid w:val="006F69EF"/>
    <w:rsid w:val="006F7DAF"/>
    <w:rsid w:val="007061D3"/>
    <w:rsid w:val="00711A34"/>
    <w:rsid w:val="00715F49"/>
    <w:rsid w:val="00717815"/>
    <w:rsid w:val="0072031C"/>
    <w:rsid w:val="00724878"/>
    <w:rsid w:val="007256C8"/>
    <w:rsid w:val="00726252"/>
    <w:rsid w:val="007264AA"/>
    <w:rsid w:val="00735CAE"/>
    <w:rsid w:val="0073680E"/>
    <w:rsid w:val="00750473"/>
    <w:rsid w:val="00753EEC"/>
    <w:rsid w:val="00757196"/>
    <w:rsid w:val="007601E6"/>
    <w:rsid w:val="007664C6"/>
    <w:rsid w:val="007709AA"/>
    <w:rsid w:val="007853FB"/>
    <w:rsid w:val="0079701C"/>
    <w:rsid w:val="007A44B1"/>
    <w:rsid w:val="007A7745"/>
    <w:rsid w:val="007B159E"/>
    <w:rsid w:val="007B3589"/>
    <w:rsid w:val="007B712F"/>
    <w:rsid w:val="007C18AF"/>
    <w:rsid w:val="007C27AA"/>
    <w:rsid w:val="007C7CCF"/>
    <w:rsid w:val="007D1DF2"/>
    <w:rsid w:val="007D3F02"/>
    <w:rsid w:val="007D57F7"/>
    <w:rsid w:val="007D69FE"/>
    <w:rsid w:val="007E369E"/>
    <w:rsid w:val="007E3F0A"/>
    <w:rsid w:val="007E7D73"/>
    <w:rsid w:val="007F0283"/>
    <w:rsid w:val="007F0439"/>
    <w:rsid w:val="007F2450"/>
    <w:rsid w:val="0080054A"/>
    <w:rsid w:val="008016D2"/>
    <w:rsid w:val="00802BCF"/>
    <w:rsid w:val="00807111"/>
    <w:rsid w:val="00811E1E"/>
    <w:rsid w:val="00826197"/>
    <w:rsid w:val="008304A8"/>
    <w:rsid w:val="00831204"/>
    <w:rsid w:val="00831621"/>
    <w:rsid w:val="00840B1E"/>
    <w:rsid w:val="008410E5"/>
    <w:rsid w:val="00841C49"/>
    <w:rsid w:val="0084306C"/>
    <w:rsid w:val="008432AA"/>
    <w:rsid w:val="008441FC"/>
    <w:rsid w:val="00845DD1"/>
    <w:rsid w:val="00850664"/>
    <w:rsid w:val="00860EBD"/>
    <w:rsid w:val="008612CA"/>
    <w:rsid w:val="00862BB0"/>
    <w:rsid w:val="008660E4"/>
    <w:rsid w:val="00867A43"/>
    <w:rsid w:val="00872002"/>
    <w:rsid w:val="008728B0"/>
    <w:rsid w:val="008801CC"/>
    <w:rsid w:val="00892B2C"/>
    <w:rsid w:val="00897FD5"/>
    <w:rsid w:val="008A4AEB"/>
    <w:rsid w:val="008A4E91"/>
    <w:rsid w:val="008B28FB"/>
    <w:rsid w:val="008C05DC"/>
    <w:rsid w:val="008C4AA7"/>
    <w:rsid w:val="008D050C"/>
    <w:rsid w:val="008D3407"/>
    <w:rsid w:val="008D47BE"/>
    <w:rsid w:val="008D7188"/>
    <w:rsid w:val="008E1C3D"/>
    <w:rsid w:val="008E232B"/>
    <w:rsid w:val="008E696D"/>
    <w:rsid w:val="008F027D"/>
    <w:rsid w:val="008F3539"/>
    <w:rsid w:val="008F4AC3"/>
    <w:rsid w:val="008F69A5"/>
    <w:rsid w:val="009029EB"/>
    <w:rsid w:val="009040FE"/>
    <w:rsid w:val="00904AC7"/>
    <w:rsid w:val="00906178"/>
    <w:rsid w:val="0091133A"/>
    <w:rsid w:val="0091579A"/>
    <w:rsid w:val="00921C9A"/>
    <w:rsid w:val="00926D42"/>
    <w:rsid w:val="00931A02"/>
    <w:rsid w:val="0093367F"/>
    <w:rsid w:val="00940345"/>
    <w:rsid w:val="00941FB5"/>
    <w:rsid w:val="00952412"/>
    <w:rsid w:val="00955557"/>
    <w:rsid w:val="009558C9"/>
    <w:rsid w:val="00957209"/>
    <w:rsid w:val="009614B0"/>
    <w:rsid w:val="00961FCE"/>
    <w:rsid w:val="0096545B"/>
    <w:rsid w:val="009839D3"/>
    <w:rsid w:val="009840CE"/>
    <w:rsid w:val="009850D3"/>
    <w:rsid w:val="00985278"/>
    <w:rsid w:val="00990851"/>
    <w:rsid w:val="00991F64"/>
    <w:rsid w:val="0099288D"/>
    <w:rsid w:val="00994B3B"/>
    <w:rsid w:val="009A1132"/>
    <w:rsid w:val="009A2F5F"/>
    <w:rsid w:val="009A6BD3"/>
    <w:rsid w:val="009B044C"/>
    <w:rsid w:val="009B14DF"/>
    <w:rsid w:val="009B3F55"/>
    <w:rsid w:val="009B7350"/>
    <w:rsid w:val="009C607B"/>
    <w:rsid w:val="009D0FA3"/>
    <w:rsid w:val="009D1FD5"/>
    <w:rsid w:val="009D3E9A"/>
    <w:rsid w:val="009D60B7"/>
    <w:rsid w:val="009D7EAC"/>
    <w:rsid w:val="009E244D"/>
    <w:rsid w:val="009E5145"/>
    <w:rsid w:val="009E7172"/>
    <w:rsid w:val="009F5975"/>
    <w:rsid w:val="009F69EE"/>
    <w:rsid w:val="00A02239"/>
    <w:rsid w:val="00A116FC"/>
    <w:rsid w:val="00A1389B"/>
    <w:rsid w:val="00A16360"/>
    <w:rsid w:val="00A204B5"/>
    <w:rsid w:val="00A20AA3"/>
    <w:rsid w:val="00A20C26"/>
    <w:rsid w:val="00A21A0D"/>
    <w:rsid w:val="00A32B18"/>
    <w:rsid w:val="00A364B6"/>
    <w:rsid w:val="00A40FC6"/>
    <w:rsid w:val="00A4305A"/>
    <w:rsid w:val="00A520D1"/>
    <w:rsid w:val="00A52C1C"/>
    <w:rsid w:val="00A53655"/>
    <w:rsid w:val="00A56767"/>
    <w:rsid w:val="00A60FCB"/>
    <w:rsid w:val="00A63EDA"/>
    <w:rsid w:val="00A673FB"/>
    <w:rsid w:val="00A71758"/>
    <w:rsid w:val="00A7399E"/>
    <w:rsid w:val="00A749BF"/>
    <w:rsid w:val="00A82EF8"/>
    <w:rsid w:val="00A845B1"/>
    <w:rsid w:val="00A87DF1"/>
    <w:rsid w:val="00A87F45"/>
    <w:rsid w:val="00A95509"/>
    <w:rsid w:val="00A96309"/>
    <w:rsid w:val="00AA0F08"/>
    <w:rsid w:val="00AA4A89"/>
    <w:rsid w:val="00AA715E"/>
    <w:rsid w:val="00AC36D6"/>
    <w:rsid w:val="00AD3711"/>
    <w:rsid w:val="00AD7DA2"/>
    <w:rsid w:val="00AF2D69"/>
    <w:rsid w:val="00AF7915"/>
    <w:rsid w:val="00B01A1D"/>
    <w:rsid w:val="00B03064"/>
    <w:rsid w:val="00B03CDE"/>
    <w:rsid w:val="00B140B3"/>
    <w:rsid w:val="00B17D7F"/>
    <w:rsid w:val="00B23889"/>
    <w:rsid w:val="00B24C2F"/>
    <w:rsid w:val="00B25429"/>
    <w:rsid w:val="00B2608F"/>
    <w:rsid w:val="00B30DDF"/>
    <w:rsid w:val="00B32190"/>
    <w:rsid w:val="00B3228A"/>
    <w:rsid w:val="00B37410"/>
    <w:rsid w:val="00B478EF"/>
    <w:rsid w:val="00B5239A"/>
    <w:rsid w:val="00B57ACC"/>
    <w:rsid w:val="00B606E7"/>
    <w:rsid w:val="00B61797"/>
    <w:rsid w:val="00B62ED9"/>
    <w:rsid w:val="00B66708"/>
    <w:rsid w:val="00B674F2"/>
    <w:rsid w:val="00B913CB"/>
    <w:rsid w:val="00B93EB6"/>
    <w:rsid w:val="00B94644"/>
    <w:rsid w:val="00B95B1E"/>
    <w:rsid w:val="00B9689C"/>
    <w:rsid w:val="00BA5258"/>
    <w:rsid w:val="00BB1BAF"/>
    <w:rsid w:val="00BB3387"/>
    <w:rsid w:val="00BB5379"/>
    <w:rsid w:val="00BC025F"/>
    <w:rsid w:val="00BC7E0C"/>
    <w:rsid w:val="00BD181A"/>
    <w:rsid w:val="00BD4A6E"/>
    <w:rsid w:val="00BE45E3"/>
    <w:rsid w:val="00BE67D5"/>
    <w:rsid w:val="00BF325D"/>
    <w:rsid w:val="00C02238"/>
    <w:rsid w:val="00C077F3"/>
    <w:rsid w:val="00C20949"/>
    <w:rsid w:val="00C20B5E"/>
    <w:rsid w:val="00C22ECA"/>
    <w:rsid w:val="00C25387"/>
    <w:rsid w:val="00C36787"/>
    <w:rsid w:val="00C372CC"/>
    <w:rsid w:val="00C47F90"/>
    <w:rsid w:val="00C502AA"/>
    <w:rsid w:val="00C51BC5"/>
    <w:rsid w:val="00C575A1"/>
    <w:rsid w:val="00C7342A"/>
    <w:rsid w:val="00C77255"/>
    <w:rsid w:val="00C86D0A"/>
    <w:rsid w:val="00C872B5"/>
    <w:rsid w:val="00C92788"/>
    <w:rsid w:val="00C96BD8"/>
    <w:rsid w:val="00C97001"/>
    <w:rsid w:val="00CA0A39"/>
    <w:rsid w:val="00CA24D2"/>
    <w:rsid w:val="00CA4EA5"/>
    <w:rsid w:val="00CA75FE"/>
    <w:rsid w:val="00CB0FAC"/>
    <w:rsid w:val="00CB5816"/>
    <w:rsid w:val="00CB5BEF"/>
    <w:rsid w:val="00CB6B5D"/>
    <w:rsid w:val="00CC2316"/>
    <w:rsid w:val="00CC2EA6"/>
    <w:rsid w:val="00CC31E0"/>
    <w:rsid w:val="00CC3879"/>
    <w:rsid w:val="00CC5E1B"/>
    <w:rsid w:val="00CD2D9E"/>
    <w:rsid w:val="00CD569E"/>
    <w:rsid w:val="00CD7C53"/>
    <w:rsid w:val="00CE15DB"/>
    <w:rsid w:val="00CE347D"/>
    <w:rsid w:val="00CF0BB3"/>
    <w:rsid w:val="00D107B4"/>
    <w:rsid w:val="00D20098"/>
    <w:rsid w:val="00D249A4"/>
    <w:rsid w:val="00D26ABF"/>
    <w:rsid w:val="00D3334D"/>
    <w:rsid w:val="00D334FB"/>
    <w:rsid w:val="00D34D0A"/>
    <w:rsid w:val="00D40CCA"/>
    <w:rsid w:val="00D46D9F"/>
    <w:rsid w:val="00D471C6"/>
    <w:rsid w:val="00D47D5D"/>
    <w:rsid w:val="00D50E20"/>
    <w:rsid w:val="00D57E4E"/>
    <w:rsid w:val="00D65827"/>
    <w:rsid w:val="00D669B2"/>
    <w:rsid w:val="00D70046"/>
    <w:rsid w:val="00D81B68"/>
    <w:rsid w:val="00D8236B"/>
    <w:rsid w:val="00D82CC5"/>
    <w:rsid w:val="00D96099"/>
    <w:rsid w:val="00DA2256"/>
    <w:rsid w:val="00DA5B94"/>
    <w:rsid w:val="00DA5F3C"/>
    <w:rsid w:val="00DA7488"/>
    <w:rsid w:val="00DB5273"/>
    <w:rsid w:val="00DB5592"/>
    <w:rsid w:val="00DC229D"/>
    <w:rsid w:val="00DC31B3"/>
    <w:rsid w:val="00DD27A2"/>
    <w:rsid w:val="00DE0821"/>
    <w:rsid w:val="00DE3054"/>
    <w:rsid w:val="00DE31DA"/>
    <w:rsid w:val="00DE59A2"/>
    <w:rsid w:val="00DE6FBF"/>
    <w:rsid w:val="00DE7CEB"/>
    <w:rsid w:val="00DF407B"/>
    <w:rsid w:val="00DF500C"/>
    <w:rsid w:val="00DF6ECD"/>
    <w:rsid w:val="00E00F0D"/>
    <w:rsid w:val="00E018DF"/>
    <w:rsid w:val="00E11691"/>
    <w:rsid w:val="00E13BBB"/>
    <w:rsid w:val="00E15B61"/>
    <w:rsid w:val="00E16141"/>
    <w:rsid w:val="00E16A14"/>
    <w:rsid w:val="00E17D10"/>
    <w:rsid w:val="00E17F80"/>
    <w:rsid w:val="00E2126A"/>
    <w:rsid w:val="00E25471"/>
    <w:rsid w:val="00E3623F"/>
    <w:rsid w:val="00E4042D"/>
    <w:rsid w:val="00E442A5"/>
    <w:rsid w:val="00E44C06"/>
    <w:rsid w:val="00E46E48"/>
    <w:rsid w:val="00E535AF"/>
    <w:rsid w:val="00E54666"/>
    <w:rsid w:val="00E55F69"/>
    <w:rsid w:val="00E618C2"/>
    <w:rsid w:val="00E61A8A"/>
    <w:rsid w:val="00E654E2"/>
    <w:rsid w:val="00E6760A"/>
    <w:rsid w:val="00E755EB"/>
    <w:rsid w:val="00E75B58"/>
    <w:rsid w:val="00E76BEA"/>
    <w:rsid w:val="00E80AD6"/>
    <w:rsid w:val="00E85348"/>
    <w:rsid w:val="00E8534E"/>
    <w:rsid w:val="00E94E35"/>
    <w:rsid w:val="00E94F63"/>
    <w:rsid w:val="00EB103A"/>
    <w:rsid w:val="00EB1762"/>
    <w:rsid w:val="00EB2A8F"/>
    <w:rsid w:val="00EB41DC"/>
    <w:rsid w:val="00EB6C04"/>
    <w:rsid w:val="00EB741E"/>
    <w:rsid w:val="00EC0C60"/>
    <w:rsid w:val="00EC3A19"/>
    <w:rsid w:val="00EC3FA7"/>
    <w:rsid w:val="00EC7144"/>
    <w:rsid w:val="00EC714A"/>
    <w:rsid w:val="00ED1685"/>
    <w:rsid w:val="00ED24B5"/>
    <w:rsid w:val="00ED2CE3"/>
    <w:rsid w:val="00EE0BB7"/>
    <w:rsid w:val="00EE17ED"/>
    <w:rsid w:val="00EE2E8B"/>
    <w:rsid w:val="00EE5DBD"/>
    <w:rsid w:val="00EE5FF6"/>
    <w:rsid w:val="00EF03DA"/>
    <w:rsid w:val="00EF6079"/>
    <w:rsid w:val="00F00C7B"/>
    <w:rsid w:val="00F04772"/>
    <w:rsid w:val="00F05FC4"/>
    <w:rsid w:val="00F0704F"/>
    <w:rsid w:val="00F14D05"/>
    <w:rsid w:val="00F15B71"/>
    <w:rsid w:val="00F1683B"/>
    <w:rsid w:val="00F2276D"/>
    <w:rsid w:val="00F23198"/>
    <w:rsid w:val="00F253F4"/>
    <w:rsid w:val="00F325EA"/>
    <w:rsid w:val="00F34295"/>
    <w:rsid w:val="00F42561"/>
    <w:rsid w:val="00F427A8"/>
    <w:rsid w:val="00F431FD"/>
    <w:rsid w:val="00F45C26"/>
    <w:rsid w:val="00F50195"/>
    <w:rsid w:val="00F50B58"/>
    <w:rsid w:val="00F546D1"/>
    <w:rsid w:val="00F54EB2"/>
    <w:rsid w:val="00F5510C"/>
    <w:rsid w:val="00F576DF"/>
    <w:rsid w:val="00F646F7"/>
    <w:rsid w:val="00F651B3"/>
    <w:rsid w:val="00F67119"/>
    <w:rsid w:val="00F75488"/>
    <w:rsid w:val="00F757F7"/>
    <w:rsid w:val="00F76638"/>
    <w:rsid w:val="00F77CA6"/>
    <w:rsid w:val="00F848C6"/>
    <w:rsid w:val="00F87BCB"/>
    <w:rsid w:val="00F919E3"/>
    <w:rsid w:val="00F9300B"/>
    <w:rsid w:val="00F95EE5"/>
    <w:rsid w:val="00FB2529"/>
    <w:rsid w:val="00FB25DB"/>
    <w:rsid w:val="00FC0188"/>
    <w:rsid w:val="00FC1FF7"/>
    <w:rsid w:val="00FC3748"/>
    <w:rsid w:val="00FD1356"/>
    <w:rsid w:val="00FD4AE5"/>
    <w:rsid w:val="00FE2DB4"/>
    <w:rsid w:val="00FE3950"/>
    <w:rsid w:val="00FE43CF"/>
    <w:rsid w:val="00FE4840"/>
    <w:rsid w:val="00FF012B"/>
    <w:rsid w:val="00FF0DD0"/>
    <w:rsid w:val="00FF71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r-Latn-R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B5961F5"/>
  <w15:docId w15:val="{F636025A-5281-4CAE-862A-43B25052ED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Times New Roman"/>
        <w:lang w:val="sr-Latn-RS" w:eastAsia="sr-Latn-R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3" w:unhideWhenUsed="1" w:qFormat="1"/>
    <w:lsdException w:name="heading 8" w:semiHidden="1" w:uiPriority="13" w:unhideWhenUsed="1" w:qFormat="1"/>
    <w:lsdException w:name="heading 9" w:semiHidden="1" w:uiPriority="13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2" w:unhideWhenUsed="1"/>
    <w:lsdException w:name="toc 2" w:semiHidden="1" w:uiPriority="12" w:unhideWhenUsed="1"/>
    <w:lsdException w:name="toc 3" w:semiHidden="1" w:uiPriority="12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705F"/>
    <w:pPr>
      <w:spacing w:before="100" w:line="264" w:lineRule="auto"/>
    </w:pPr>
  </w:style>
  <w:style w:type="paragraph" w:styleId="Heading1">
    <w:name w:val="heading 1"/>
    <w:basedOn w:val="Normal"/>
    <w:next w:val="Normal"/>
    <w:link w:val="Heading1Char"/>
    <w:uiPriority w:val="1"/>
    <w:qFormat/>
    <w:rsid w:val="00F50195"/>
    <w:pPr>
      <w:keepNext/>
      <w:numPr>
        <w:numId w:val="3"/>
      </w:numPr>
      <w:shd w:val="clear" w:color="auto" w:fill="CEDCD4"/>
      <w:spacing w:before="240"/>
      <w:outlineLvl w:val="0"/>
    </w:pPr>
    <w:rPr>
      <w:rFonts w:ascii="Arial Bold" w:hAnsi="Arial Bold" w:cs="Arial"/>
      <w:b/>
      <w:bCs/>
      <w:color w:val="0A5028"/>
      <w:sz w:val="22"/>
    </w:rPr>
  </w:style>
  <w:style w:type="paragraph" w:styleId="Heading2">
    <w:name w:val="heading 2"/>
    <w:basedOn w:val="Heading1"/>
    <w:next w:val="Normal"/>
    <w:link w:val="Heading2Char"/>
    <w:uiPriority w:val="1"/>
    <w:qFormat/>
    <w:rsid w:val="00507248"/>
    <w:pPr>
      <w:numPr>
        <w:ilvl w:val="1"/>
      </w:numPr>
      <w:outlineLvl w:val="1"/>
    </w:pPr>
    <w:rPr>
      <w:bCs w:val="0"/>
      <w:i/>
      <w:szCs w:val="26"/>
    </w:rPr>
  </w:style>
  <w:style w:type="paragraph" w:styleId="Heading3">
    <w:name w:val="heading 3"/>
    <w:basedOn w:val="Heading1"/>
    <w:next w:val="Normal"/>
    <w:link w:val="Heading3Char"/>
    <w:uiPriority w:val="1"/>
    <w:rsid w:val="00507248"/>
    <w:pPr>
      <w:numPr>
        <w:ilvl w:val="2"/>
      </w:numPr>
      <w:outlineLvl w:val="2"/>
    </w:pPr>
    <w:rPr>
      <w:b w:val="0"/>
      <w:bCs w:val="0"/>
      <w:i/>
      <w:spacing w:val="6"/>
    </w:rPr>
  </w:style>
  <w:style w:type="paragraph" w:styleId="Heading4">
    <w:name w:val="heading 4"/>
    <w:basedOn w:val="Heading3"/>
    <w:next w:val="Normal"/>
    <w:link w:val="Heading4Char"/>
    <w:uiPriority w:val="1"/>
    <w:unhideWhenUsed/>
    <w:qFormat/>
    <w:rsid w:val="00507248"/>
    <w:pPr>
      <w:numPr>
        <w:ilvl w:val="0"/>
        <w:numId w:val="0"/>
      </w:numPr>
      <w:outlineLvl w:val="3"/>
    </w:pPr>
    <w:rPr>
      <w:bCs/>
      <w:iCs/>
    </w:rPr>
  </w:style>
  <w:style w:type="paragraph" w:styleId="Heading5">
    <w:name w:val="heading 5"/>
    <w:basedOn w:val="Normal"/>
    <w:next w:val="Normal"/>
    <w:link w:val="Heading5Char"/>
    <w:uiPriority w:val="1"/>
    <w:unhideWhenUsed/>
    <w:qFormat/>
    <w:rsid w:val="00507248"/>
    <w:pPr>
      <w:keepNext/>
      <w:spacing w:before="360" w:after="600" w:line="240" w:lineRule="auto"/>
      <w:ind w:left="567" w:right="567"/>
      <w:jc w:val="center"/>
      <w:outlineLvl w:val="4"/>
    </w:pPr>
    <w:rPr>
      <w:color w:val="0A5028"/>
      <w:sz w:val="32"/>
    </w:rPr>
  </w:style>
  <w:style w:type="paragraph" w:styleId="Heading6">
    <w:name w:val="heading 6"/>
    <w:basedOn w:val="Heading5"/>
    <w:next w:val="Normal"/>
    <w:link w:val="Heading6Char"/>
    <w:uiPriority w:val="1"/>
    <w:unhideWhenUsed/>
    <w:qFormat/>
    <w:rsid w:val="00507248"/>
    <w:pPr>
      <w:spacing w:before="0"/>
      <w:outlineLvl w:val="5"/>
    </w:pPr>
    <w:rPr>
      <w:b/>
      <w:i/>
      <w:iCs/>
      <w:spacing w:val="6"/>
      <w:sz w:val="20"/>
    </w:rPr>
  </w:style>
  <w:style w:type="paragraph" w:styleId="Heading7">
    <w:name w:val="heading 7"/>
    <w:basedOn w:val="Normal"/>
    <w:next w:val="Normal"/>
    <w:link w:val="Heading7Char"/>
    <w:uiPriority w:val="13"/>
    <w:semiHidden/>
    <w:unhideWhenUsed/>
    <w:rsid w:val="00507248"/>
    <w:pPr>
      <w:keepNext/>
      <w:numPr>
        <w:ilvl w:val="6"/>
        <w:numId w:val="4"/>
      </w:numPr>
      <w:outlineLvl w:val="6"/>
    </w:pPr>
    <w:rPr>
      <w:i/>
      <w:iCs/>
      <w:color w:val="404040"/>
    </w:rPr>
  </w:style>
  <w:style w:type="paragraph" w:styleId="Heading8">
    <w:name w:val="heading 8"/>
    <w:basedOn w:val="Normal"/>
    <w:next w:val="Normal"/>
    <w:link w:val="Heading8Char"/>
    <w:uiPriority w:val="13"/>
    <w:semiHidden/>
    <w:unhideWhenUsed/>
    <w:qFormat/>
    <w:rsid w:val="00507248"/>
    <w:pPr>
      <w:keepNext/>
      <w:numPr>
        <w:ilvl w:val="7"/>
        <w:numId w:val="4"/>
      </w:numPr>
      <w:outlineLvl w:val="7"/>
    </w:pPr>
    <w:rPr>
      <w:color w:val="404040"/>
    </w:rPr>
  </w:style>
  <w:style w:type="paragraph" w:styleId="Heading9">
    <w:name w:val="heading 9"/>
    <w:basedOn w:val="Normal"/>
    <w:next w:val="Normal"/>
    <w:link w:val="Heading9Char"/>
    <w:uiPriority w:val="13"/>
    <w:semiHidden/>
    <w:unhideWhenUsed/>
    <w:qFormat/>
    <w:rsid w:val="00507248"/>
    <w:pPr>
      <w:keepNext/>
      <w:numPr>
        <w:ilvl w:val="8"/>
        <w:numId w:val="4"/>
      </w:numPr>
      <w:outlineLvl w:val="8"/>
    </w:pPr>
    <w:rPr>
      <w:i/>
      <w:iCs/>
      <w:color w:val="4040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rsid w:val="00350328"/>
  </w:style>
  <w:style w:type="paragraph" w:styleId="Footer">
    <w:name w:val="footer"/>
    <w:basedOn w:val="Normal"/>
    <w:link w:val="FooterChar"/>
    <w:uiPriority w:val="99"/>
    <w:unhideWhenUsed/>
    <w:rsid w:val="00507248"/>
    <w:pPr>
      <w:tabs>
        <w:tab w:val="center" w:pos="4536"/>
      </w:tabs>
      <w:spacing w:before="0"/>
    </w:pPr>
  </w:style>
  <w:style w:type="character" w:customStyle="1" w:styleId="FooterChar">
    <w:name w:val="Footer Char"/>
    <w:link w:val="Footer"/>
    <w:uiPriority w:val="99"/>
    <w:rsid w:val="00507248"/>
    <w:rPr>
      <w:rFonts w:eastAsia="Times New Roman" w:cs="Times New Roman"/>
      <w:sz w:val="20"/>
      <w:lang w:eastAsia="en-US"/>
    </w:rPr>
  </w:style>
  <w:style w:type="paragraph" w:styleId="BodyText2">
    <w:name w:val="Body Text 2"/>
    <w:basedOn w:val="Normal"/>
    <w:link w:val="BodyText2Char"/>
    <w:rsid w:val="00350328"/>
    <w:rPr>
      <w:rFonts w:ascii="Garamond" w:hAnsi="Garamond"/>
      <w:lang w:val="en-AU" w:eastAsia="x-none"/>
    </w:rPr>
  </w:style>
  <w:style w:type="character" w:customStyle="1" w:styleId="BodyText2Char">
    <w:name w:val="Body Text 2 Char"/>
    <w:link w:val="BodyText2"/>
    <w:rsid w:val="00350328"/>
    <w:rPr>
      <w:rFonts w:ascii="Garamond" w:eastAsia="Times New Roman" w:hAnsi="Garamond" w:cs="Garamond"/>
      <w:lang w:val="en-AU"/>
    </w:rPr>
  </w:style>
  <w:style w:type="paragraph" w:styleId="ListParagraph">
    <w:name w:val="List Paragraph"/>
    <w:basedOn w:val="Normal"/>
    <w:link w:val="ListParagraphChar"/>
    <w:uiPriority w:val="34"/>
    <w:rsid w:val="0050724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07248"/>
    <w:pPr>
      <w:spacing w:before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07248"/>
    <w:rPr>
      <w:rFonts w:ascii="Tahoma" w:eastAsia="Times New Roman" w:hAnsi="Tahoma" w:cs="Tahoma"/>
      <w:sz w:val="16"/>
      <w:szCs w:val="16"/>
      <w:lang w:eastAsia="en-US"/>
    </w:rPr>
  </w:style>
  <w:style w:type="paragraph" w:styleId="Header">
    <w:name w:val="header"/>
    <w:basedOn w:val="Footer"/>
    <w:link w:val="HeaderChar"/>
    <w:uiPriority w:val="99"/>
    <w:unhideWhenUsed/>
    <w:rsid w:val="00507248"/>
  </w:style>
  <w:style w:type="character" w:customStyle="1" w:styleId="HeaderChar">
    <w:name w:val="Header Char"/>
    <w:link w:val="Header"/>
    <w:uiPriority w:val="99"/>
    <w:rsid w:val="00507248"/>
    <w:rPr>
      <w:rFonts w:eastAsia="Times New Roman" w:cs="Times New Roman"/>
      <w:sz w:val="20"/>
      <w:lang w:eastAsia="en-US"/>
    </w:rPr>
  </w:style>
  <w:style w:type="character" w:styleId="CommentReference">
    <w:name w:val="annotation reference"/>
    <w:semiHidden/>
    <w:rsid w:val="007F2450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7F2450"/>
  </w:style>
  <w:style w:type="paragraph" w:styleId="CommentSubject">
    <w:name w:val="annotation subject"/>
    <w:basedOn w:val="CommentText"/>
    <w:next w:val="CommentText"/>
    <w:semiHidden/>
    <w:rsid w:val="007F2450"/>
    <w:rPr>
      <w:b/>
      <w:bCs/>
    </w:rPr>
  </w:style>
  <w:style w:type="character" w:styleId="Hyperlink">
    <w:name w:val="Hyperlink"/>
    <w:uiPriority w:val="99"/>
    <w:rsid w:val="00507248"/>
    <w:rPr>
      <w:color w:val="0000FF"/>
      <w:u w:val="single"/>
    </w:rPr>
  </w:style>
  <w:style w:type="paragraph" w:styleId="BodyText">
    <w:name w:val="Body Text"/>
    <w:basedOn w:val="Normal"/>
    <w:link w:val="BodyTextChar"/>
    <w:rsid w:val="00424E73"/>
    <w:pPr>
      <w:overflowPunct w:val="0"/>
      <w:autoSpaceDE w:val="0"/>
      <w:autoSpaceDN w:val="0"/>
      <w:adjustRightInd w:val="0"/>
      <w:spacing w:after="120"/>
      <w:textAlignment w:val="baseline"/>
    </w:pPr>
    <w:rPr>
      <w:rFonts w:ascii="Tahoma" w:hAnsi="Tahoma"/>
      <w:lang w:val="it-IT"/>
    </w:rPr>
  </w:style>
  <w:style w:type="character" w:customStyle="1" w:styleId="BodyTextChar">
    <w:name w:val="Body Text Char"/>
    <w:link w:val="BodyText"/>
    <w:rsid w:val="00424E73"/>
    <w:rPr>
      <w:rFonts w:ascii="Tahoma" w:eastAsia="Times New Roman" w:hAnsi="Tahoma"/>
      <w:lang w:val="it-IT" w:eastAsia="en-US"/>
    </w:rPr>
  </w:style>
  <w:style w:type="character" w:customStyle="1" w:styleId="CommentTextChar">
    <w:name w:val="Comment Text Char"/>
    <w:link w:val="CommentText"/>
    <w:semiHidden/>
    <w:rsid w:val="00FF012B"/>
    <w:rPr>
      <w:rFonts w:ascii="Times New Roman" w:eastAsia="Times New Roman" w:hAnsi="Times New Roman"/>
      <w:lang w:val="sr-Cyrl-CS" w:eastAsia="en-US"/>
    </w:rPr>
  </w:style>
  <w:style w:type="character" w:customStyle="1" w:styleId="ListParagraphChar">
    <w:name w:val="List Paragraph Char"/>
    <w:link w:val="ListParagraph"/>
    <w:uiPriority w:val="34"/>
    <w:rsid w:val="00507248"/>
    <w:rPr>
      <w:rFonts w:eastAsia="Times New Roman" w:cs="Times New Roman"/>
      <w:lang w:eastAsia="en-US"/>
    </w:rPr>
  </w:style>
  <w:style w:type="character" w:styleId="BookTitle">
    <w:name w:val="Book Title"/>
    <w:uiPriority w:val="33"/>
    <w:rsid w:val="00507248"/>
    <w:rPr>
      <w:b/>
      <w:bCs/>
      <w:smallCaps/>
      <w:spacing w:val="5"/>
    </w:rPr>
  </w:style>
  <w:style w:type="paragraph" w:customStyle="1" w:styleId="Bulleted">
    <w:name w:val="Bulleted"/>
    <w:basedOn w:val="ListParagraph"/>
    <w:link w:val="BulletedChar"/>
    <w:uiPriority w:val="1"/>
    <w:qFormat/>
    <w:rsid w:val="006F4467"/>
    <w:pPr>
      <w:numPr>
        <w:numId w:val="1"/>
      </w:numPr>
      <w:contextualSpacing w:val="0"/>
    </w:pPr>
  </w:style>
  <w:style w:type="character" w:customStyle="1" w:styleId="BulletedChar">
    <w:name w:val="Bulleted Char"/>
    <w:link w:val="Bulleted"/>
    <w:uiPriority w:val="1"/>
    <w:rsid w:val="006F4467"/>
  </w:style>
  <w:style w:type="paragraph" w:styleId="Caption">
    <w:name w:val="caption"/>
    <w:basedOn w:val="Normal"/>
    <w:next w:val="Normal"/>
    <w:uiPriority w:val="35"/>
    <w:semiHidden/>
    <w:unhideWhenUsed/>
    <w:qFormat/>
    <w:rsid w:val="00507248"/>
    <w:rPr>
      <w:b/>
      <w:bCs/>
      <w:color w:val="4F81BD"/>
      <w:sz w:val="18"/>
      <w:szCs w:val="18"/>
    </w:rPr>
  </w:style>
  <w:style w:type="paragraph" w:customStyle="1" w:styleId="Default">
    <w:name w:val="Default"/>
    <w:rsid w:val="00507248"/>
    <w:pPr>
      <w:autoSpaceDE w:val="0"/>
      <w:autoSpaceDN w:val="0"/>
      <w:adjustRightInd w:val="0"/>
      <w:spacing w:before="100" w:line="276" w:lineRule="auto"/>
    </w:pPr>
    <w:rPr>
      <w:rFonts w:eastAsia="Times New Roman"/>
      <w:lang w:eastAsia="en-US"/>
    </w:rPr>
  </w:style>
  <w:style w:type="character" w:styleId="Emphasis">
    <w:name w:val="Emphasis"/>
    <w:uiPriority w:val="20"/>
    <w:rsid w:val="00507248"/>
    <w:rPr>
      <w:i/>
      <w:iCs/>
    </w:rPr>
  </w:style>
  <w:style w:type="paragraph" w:customStyle="1" w:styleId="FirstLine">
    <w:name w:val="First Line"/>
    <w:basedOn w:val="Normal"/>
    <w:link w:val="FirstLineChar"/>
    <w:uiPriority w:val="1"/>
    <w:qFormat/>
    <w:rsid w:val="009B3F55"/>
    <w:pPr>
      <w:numPr>
        <w:numId w:val="2"/>
      </w:numPr>
      <w:tabs>
        <w:tab w:val="clear" w:pos="284"/>
        <w:tab w:val="left" w:pos="170"/>
      </w:tabs>
      <w:ind w:left="170" w:hanging="170"/>
    </w:pPr>
    <w:rPr>
      <w:sz w:val="18"/>
    </w:rPr>
  </w:style>
  <w:style w:type="character" w:customStyle="1" w:styleId="FirstLineChar">
    <w:name w:val="First Line Char"/>
    <w:link w:val="FirstLine"/>
    <w:uiPriority w:val="1"/>
    <w:rsid w:val="009B3F55"/>
    <w:rPr>
      <w:sz w:val="18"/>
    </w:rPr>
  </w:style>
  <w:style w:type="character" w:customStyle="1" w:styleId="Heading1Char">
    <w:name w:val="Heading 1 Char"/>
    <w:link w:val="Heading1"/>
    <w:uiPriority w:val="1"/>
    <w:rsid w:val="00F50195"/>
    <w:rPr>
      <w:rFonts w:ascii="Arial Bold" w:hAnsi="Arial Bold" w:cs="Arial"/>
      <w:b/>
      <w:bCs/>
      <w:color w:val="0A5028"/>
      <w:sz w:val="22"/>
      <w:shd w:val="clear" w:color="auto" w:fill="CEDCD4"/>
    </w:rPr>
  </w:style>
  <w:style w:type="character" w:customStyle="1" w:styleId="Heading2Char">
    <w:name w:val="Heading 2 Char"/>
    <w:link w:val="Heading2"/>
    <w:uiPriority w:val="1"/>
    <w:rsid w:val="00507248"/>
    <w:rPr>
      <w:rFonts w:ascii="Arial Bold" w:hAnsi="Arial Bold" w:cs="Arial"/>
      <w:b/>
      <w:i/>
      <w:color w:val="0A5028"/>
      <w:sz w:val="22"/>
      <w:szCs w:val="26"/>
      <w:shd w:val="clear" w:color="auto" w:fill="CEDCD4"/>
    </w:rPr>
  </w:style>
  <w:style w:type="character" w:customStyle="1" w:styleId="Heading3Char">
    <w:name w:val="Heading 3 Char"/>
    <w:link w:val="Heading3"/>
    <w:uiPriority w:val="1"/>
    <w:rsid w:val="00507248"/>
    <w:rPr>
      <w:rFonts w:ascii="Arial Bold" w:hAnsi="Arial Bold" w:cs="Arial"/>
      <w:i/>
      <w:color w:val="0A5028"/>
      <w:spacing w:val="6"/>
      <w:sz w:val="22"/>
      <w:shd w:val="clear" w:color="auto" w:fill="CEDCD4"/>
    </w:rPr>
  </w:style>
  <w:style w:type="character" w:customStyle="1" w:styleId="Heading4Char">
    <w:name w:val="Heading 4 Char"/>
    <w:link w:val="Heading4"/>
    <w:uiPriority w:val="1"/>
    <w:rsid w:val="00507248"/>
    <w:rPr>
      <w:rFonts w:eastAsia="Times New Roman" w:cs="Arial"/>
      <w:bCs/>
      <w:i/>
      <w:iCs/>
      <w:spacing w:val="6"/>
    </w:rPr>
  </w:style>
  <w:style w:type="character" w:customStyle="1" w:styleId="Heading5Char">
    <w:name w:val="Heading 5 Char"/>
    <w:link w:val="Heading5"/>
    <w:uiPriority w:val="1"/>
    <w:rsid w:val="00507248"/>
    <w:rPr>
      <w:color w:val="0A5028"/>
      <w:sz w:val="32"/>
    </w:rPr>
  </w:style>
  <w:style w:type="character" w:customStyle="1" w:styleId="Heading6Char">
    <w:name w:val="Heading 6 Char"/>
    <w:link w:val="Heading6"/>
    <w:uiPriority w:val="1"/>
    <w:rsid w:val="00507248"/>
    <w:rPr>
      <w:rFonts w:eastAsia="Times New Roman"/>
      <w:i/>
      <w:iCs/>
      <w:spacing w:val="6"/>
      <w:sz w:val="20"/>
      <w:lang w:eastAsia="en-US"/>
    </w:rPr>
  </w:style>
  <w:style w:type="character" w:customStyle="1" w:styleId="Heading7Char">
    <w:name w:val="Heading 7 Char"/>
    <w:link w:val="Heading7"/>
    <w:uiPriority w:val="13"/>
    <w:semiHidden/>
    <w:rsid w:val="00507248"/>
    <w:rPr>
      <w:i/>
      <w:iCs/>
      <w:color w:val="404040"/>
    </w:rPr>
  </w:style>
  <w:style w:type="character" w:customStyle="1" w:styleId="Heading8Char">
    <w:name w:val="Heading 8 Char"/>
    <w:link w:val="Heading8"/>
    <w:uiPriority w:val="13"/>
    <w:semiHidden/>
    <w:rsid w:val="00507248"/>
    <w:rPr>
      <w:color w:val="404040"/>
    </w:rPr>
  </w:style>
  <w:style w:type="character" w:customStyle="1" w:styleId="Heading9Char">
    <w:name w:val="Heading 9 Char"/>
    <w:link w:val="Heading9"/>
    <w:uiPriority w:val="13"/>
    <w:semiHidden/>
    <w:rsid w:val="00507248"/>
    <w:rPr>
      <w:i/>
      <w:iCs/>
      <w:color w:val="404040"/>
    </w:rPr>
  </w:style>
  <w:style w:type="character" w:styleId="IntenseEmphasis">
    <w:name w:val="Intense Emphasis"/>
    <w:uiPriority w:val="21"/>
    <w:rsid w:val="00507248"/>
    <w:rPr>
      <w:b/>
      <w:bCs/>
      <w:i/>
      <w:iCs/>
      <w:color w:val="4F81BD"/>
    </w:rPr>
  </w:style>
  <w:style w:type="paragraph" w:styleId="IntenseQuote">
    <w:name w:val="Intense Quote"/>
    <w:basedOn w:val="Normal"/>
    <w:next w:val="Normal"/>
    <w:link w:val="IntenseQuoteChar"/>
    <w:uiPriority w:val="30"/>
    <w:rsid w:val="00507248"/>
    <w:pPr>
      <w:pBdr>
        <w:bottom w:val="single" w:sz="4" w:space="4" w:color="4F81BD"/>
      </w:pBdr>
      <w:spacing w:after="280"/>
      <w:ind w:left="936" w:right="936"/>
    </w:pPr>
    <w:rPr>
      <w:b/>
      <w:bCs/>
      <w:i/>
      <w:iCs/>
      <w:color w:val="4F81BD"/>
    </w:rPr>
  </w:style>
  <w:style w:type="character" w:customStyle="1" w:styleId="IntenseQuoteChar">
    <w:name w:val="Intense Quote Char"/>
    <w:link w:val="IntenseQuote"/>
    <w:uiPriority w:val="30"/>
    <w:rsid w:val="00507248"/>
    <w:rPr>
      <w:rFonts w:eastAsia="Times New Roman" w:cs="Times New Roman"/>
      <w:b/>
      <w:bCs/>
      <w:i/>
      <w:iCs/>
      <w:color w:val="4F81BD"/>
      <w:lang w:eastAsia="en-US"/>
    </w:rPr>
  </w:style>
  <w:style w:type="character" w:styleId="IntenseReference">
    <w:name w:val="Intense Reference"/>
    <w:uiPriority w:val="32"/>
    <w:rsid w:val="00507248"/>
    <w:rPr>
      <w:b/>
      <w:bCs/>
      <w:smallCaps/>
      <w:color w:val="C0504D"/>
      <w:spacing w:val="5"/>
      <w:u w:val="single"/>
    </w:rPr>
  </w:style>
  <w:style w:type="paragraph" w:customStyle="1" w:styleId="Mini">
    <w:name w:val="Mini"/>
    <w:basedOn w:val="Normal"/>
    <w:link w:val="MiniChar"/>
    <w:uiPriority w:val="2"/>
    <w:rsid w:val="00507248"/>
    <w:pPr>
      <w:spacing w:before="0"/>
    </w:pPr>
    <w:rPr>
      <w:sz w:val="4"/>
      <w:szCs w:val="4"/>
    </w:rPr>
  </w:style>
  <w:style w:type="character" w:customStyle="1" w:styleId="MiniChar">
    <w:name w:val="Mini Char"/>
    <w:link w:val="Mini"/>
    <w:uiPriority w:val="2"/>
    <w:rsid w:val="00507248"/>
    <w:rPr>
      <w:rFonts w:eastAsia="Times New Roman" w:cs="Times New Roman"/>
      <w:sz w:val="4"/>
      <w:szCs w:val="4"/>
      <w:lang w:eastAsia="en-US"/>
    </w:rPr>
  </w:style>
  <w:style w:type="paragraph" w:styleId="NoSpacing">
    <w:name w:val="No Spacing"/>
    <w:basedOn w:val="Normal"/>
    <w:uiPriority w:val="1"/>
    <w:rsid w:val="00507248"/>
    <w:pPr>
      <w:spacing w:before="0"/>
    </w:pPr>
  </w:style>
  <w:style w:type="paragraph" w:customStyle="1" w:styleId="Numbered">
    <w:name w:val="Numbered"/>
    <w:basedOn w:val="ListParagraph"/>
    <w:link w:val="NumberedChar"/>
    <w:uiPriority w:val="1"/>
    <w:qFormat/>
    <w:rsid w:val="00507248"/>
    <w:pPr>
      <w:ind w:left="0"/>
      <w:contextualSpacing w:val="0"/>
    </w:pPr>
    <w:rPr>
      <w:lang w:eastAsia="sr-Latn-CS"/>
    </w:rPr>
  </w:style>
  <w:style w:type="character" w:customStyle="1" w:styleId="NumberedChar">
    <w:name w:val="Numbered Char"/>
    <w:link w:val="Numbered"/>
    <w:uiPriority w:val="1"/>
    <w:rsid w:val="00507248"/>
    <w:rPr>
      <w:lang w:eastAsia="sr-Latn-CS"/>
    </w:rPr>
  </w:style>
  <w:style w:type="paragraph" w:styleId="Quote">
    <w:name w:val="Quote"/>
    <w:basedOn w:val="Normal"/>
    <w:next w:val="Normal"/>
    <w:link w:val="QuoteChar"/>
    <w:uiPriority w:val="29"/>
    <w:rsid w:val="00507248"/>
    <w:rPr>
      <w:i/>
      <w:iCs/>
      <w:color w:val="000000"/>
    </w:rPr>
  </w:style>
  <w:style w:type="character" w:customStyle="1" w:styleId="QuoteChar">
    <w:name w:val="Quote Char"/>
    <w:link w:val="Quote"/>
    <w:uiPriority w:val="29"/>
    <w:rsid w:val="00507248"/>
    <w:rPr>
      <w:rFonts w:eastAsia="Times New Roman" w:cs="Times New Roman"/>
      <w:i/>
      <w:iCs/>
      <w:color w:val="000000"/>
      <w:lang w:eastAsia="en-US"/>
    </w:rPr>
  </w:style>
  <w:style w:type="paragraph" w:customStyle="1" w:styleId="Space0">
    <w:name w:val="Space 0"/>
    <w:basedOn w:val="Normal"/>
    <w:uiPriority w:val="1"/>
    <w:rsid w:val="00507248"/>
    <w:pPr>
      <w:spacing w:before="0"/>
    </w:pPr>
  </w:style>
  <w:style w:type="character" w:styleId="Strong">
    <w:name w:val="Strong"/>
    <w:qFormat/>
    <w:rsid w:val="00507248"/>
    <w:rPr>
      <w:b/>
      <w:bCs/>
    </w:rPr>
  </w:style>
  <w:style w:type="paragraph" w:styleId="Title">
    <w:name w:val="Title"/>
    <w:basedOn w:val="Normal"/>
    <w:next w:val="Normal"/>
    <w:link w:val="TitleChar"/>
    <w:uiPriority w:val="10"/>
    <w:rsid w:val="00507248"/>
    <w:pPr>
      <w:keepNext/>
      <w:spacing w:before="360" w:after="360"/>
      <w:ind w:left="567" w:right="567"/>
      <w:jc w:val="center"/>
    </w:pPr>
    <w:rPr>
      <w:b/>
      <w:sz w:val="24"/>
      <w:szCs w:val="52"/>
    </w:rPr>
  </w:style>
  <w:style w:type="character" w:customStyle="1" w:styleId="TitleChar">
    <w:name w:val="Title Char"/>
    <w:link w:val="Title"/>
    <w:uiPriority w:val="10"/>
    <w:rsid w:val="00507248"/>
    <w:rPr>
      <w:rFonts w:eastAsia="Times New Roman"/>
      <w:b/>
      <w:sz w:val="24"/>
      <w:szCs w:val="52"/>
      <w:lang w:eastAsia="en-US"/>
    </w:rPr>
  </w:style>
  <w:style w:type="paragraph" w:styleId="Subtitle">
    <w:name w:val="Subtitle"/>
    <w:basedOn w:val="Title"/>
    <w:next w:val="Normal"/>
    <w:link w:val="SubtitleChar"/>
    <w:uiPriority w:val="11"/>
    <w:rsid w:val="00507248"/>
    <w:pPr>
      <w:numPr>
        <w:ilvl w:val="1"/>
      </w:numPr>
      <w:spacing w:before="300" w:after="300"/>
      <w:ind w:left="567" w:right="1418"/>
      <w:jc w:val="left"/>
    </w:pPr>
    <w:rPr>
      <w:i/>
      <w:iCs/>
      <w:sz w:val="22"/>
      <w:szCs w:val="24"/>
    </w:rPr>
  </w:style>
  <w:style w:type="character" w:customStyle="1" w:styleId="SubtitleChar">
    <w:name w:val="Subtitle Char"/>
    <w:link w:val="Subtitle"/>
    <w:uiPriority w:val="11"/>
    <w:rsid w:val="00507248"/>
    <w:rPr>
      <w:rFonts w:eastAsia="Times New Roman"/>
      <w:b/>
      <w:i/>
      <w:iCs/>
      <w:szCs w:val="24"/>
      <w:lang w:eastAsia="en-US"/>
    </w:rPr>
  </w:style>
  <w:style w:type="character" w:styleId="SubtleEmphasis">
    <w:name w:val="Subtle Emphasis"/>
    <w:uiPriority w:val="19"/>
    <w:rsid w:val="00507248"/>
    <w:rPr>
      <w:i/>
      <w:iCs/>
      <w:color w:val="808080"/>
    </w:rPr>
  </w:style>
  <w:style w:type="character" w:styleId="SubtleReference">
    <w:name w:val="Subtle Reference"/>
    <w:uiPriority w:val="31"/>
    <w:rsid w:val="00507248"/>
    <w:rPr>
      <w:smallCaps/>
      <w:color w:val="C0504D"/>
      <w:u w:val="single"/>
    </w:rPr>
  </w:style>
  <w:style w:type="paragraph" w:styleId="TOC1">
    <w:name w:val="toc 1"/>
    <w:basedOn w:val="Normal"/>
    <w:next w:val="Normal"/>
    <w:autoRedefine/>
    <w:uiPriority w:val="12"/>
    <w:rsid w:val="00507248"/>
    <w:pPr>
      <w:tabs>
        <w:tab w:val="left" w:pos="480"/>
      </w:tabs>
    </w:pPr>
    <w:rPr>
      <w:rFonts w:cs="Arial"/>
      <w:b/>
      <w:bCs/>
      <w:iCs/>
      <w:noProof/>
    </w:rPr>
  </w:style>
  <w:style w:type="paragraph" w:styleId="TOC2">
    <w:name w:val="toc 2"/>
    <w:basedOn w:val="Normal"/>
    <w:next w:val="Normal"/>
    <w:autoRedefine/>
    <w:uiPriority w:val="12"/>
    <w:rsid w:val="00507248"/>
    <w:pPr>
      <w:tabs>
        <w:tab w:val="left" w:pos="960"/>
      </w:tabs>
      <w:ind w:left="238"/>
    </w:pPr>
    <w:rPr>
      <w:rFonts w:cs="Arial"/>
      <w:b/>
      <w:bCs/>
      <w:noProof/>
    </w:rPr>
  </w:style>
  <w:style w:type="paragraph" w:styleId="TOC3">
    <w:name w:val="toc 3"/>
    <w:basedOn w:val="Normal"/>
    <w:next w:val="Normal"/>
    <w:autoRedefine/>
    <w:uiPriority w:val="12"/>
    <w:rsid w:val="00507248"/>
    <w:pPr>
      <w:tabs>
        <w:tab w:val="left" w:pos="1200"/>
      </w:tabs>
      <w:spacing w:before="120"/>
      <w:ind w:left="482"/>
    </w:pPr>
    <w:rPr>
      <w:rFonts w:cs="Arial"/>
      <w:noProof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507248"/>
    <w:pPr>
      <w:numPr>
        <w:numId w:val="0"/>
      </w:numPr>
      <w:outlineLvl w:val="9"/>
    </w:pPr>
  </w:style>
  <w:style w:type="paragraph" w:styleId="Revision">
    <w:name w:val="Revision"/>
    <w:hidden/>
    <w:uiPriority w:val="99"/>
    <w:semiHidden/>
    <w:rsid w:val="009B14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617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83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zeljko\AppData\Roaming\Microsoft\Templates\OUP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isl xmlns:xsd="http://www.w3.org/2001/XMLSchema" xmlns:xsi="http://www.w3.org/2001/XMLSchema-instance" xmlns="http://www.boldonjames.com/2008/01/sie/internal/label" sislVersion="0" policy="9fad6c12-c904-493a-a948-e4ea7052b9f8" origin="userSelected">
  <element uid="923c84e0-b190-45b3-b376-51567574750c" value=""/>
</sisl>
</file>

<file path=customXml/itemProps1.xml><?xml version="1.0" encoding="utf-8"?>
<ds:datastoreItem xmlns:ds="http://schemas.openxmlformats.org/officeDocument/2006/customXml" ds:itemID="{E0BFD7CA-5665-4669-A637-6C63B093A3D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A1D8F5C-912D-4F8F-BA24-7CE819422696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OUP.dotx</Template>
  <TotalTime>0</TotalTime>
  <Pages>5</Pages>
  <Words>1173</Words>
  <Characters>6788</Characters>
  <Application>Microsoft Office Word</Application>
  <DocSecurity>0</DocSecurity>
  <Lines>220</Lines>
  <Paragraphs>114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Prilog br</vt:lpstr>
    </vt:vector>
  </TitlesOfParts>
  <Company>Banca Intesa Beograd</Company>
  <LinksUpToDate>false</LinksUpToDate>
  <CharactersWithSpaces>7905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Prilog br</dc:title>
  <dc:creator>Zeljko Gajic</dc:creator>
  <cp:lastModifiedBy>Maja Vujanovic</cp:lastModifiedBy>
  <cp:revision>2</cp:revision>
  <cp:lastPrinted>2025-01-31T14:44:00Z</cp:lastPrinted>
  <dcterms:created xsi:type="dcterms:W3CDTF">2026-03-16T13:42:00Z</dcterms:created>
  <dcterms:modified xsi:type="dcterms:W3CDTF">2026-03-16T13:42:00Z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14d01331-101a-4e91-a8ca-817fa4b7e01f</vt:lpwstr>
  </property>
  <property fmtid="{D5CDD505-2E9C-101B-9397-08002B2CF9AE}" pid="3" name="bjSaver">
    <vt:lpwstr>OzbpY3aoYFtmvt+tZ+yuyLJ+UV7tQCh2</vt:lpwstr>
  </property>
  <property fmtid="{D5CDD505-2E9C-101B-9397-08002B2CF9AE}" pid="4" name="bjDocumentLabelXML">
    <vt:lpwstr>&lt;?xml version="1.0" encoding="us-ascii"?&gt;&lt;sisl xmlns:xsd="http://www.w3.org/2001/XMLSchema" xmlns:xsi="http://www.w3.org/2001/XMLSchema-instance" sislVersion="0" policy="9fad6c12-c904-493a-a948-e4ea7052b9f8" origin="userSelected" xmlns="http://www.boldonj</vt:lpwstr>
  </property>
  <property fmtid="{D5CDD505-2E9C-101B-9397-08002B2CF9AE}" pid="5" name="bjDocumentLabelXML-0">
    <vt:lpwstr>ames.com/2008/01/sie/internal/label"&gt;&lt;element uid="923c84e0-b190-45b3-b376-51567574750c" value="" /&gt;&lt;/sisl&gt;</vt:lpwstr>
  </property>
  <property fmtid="{D5CDD505-2E9C-101B-9397-08002B2CF9AE}" pid="6" name="bjDocumentSecurityLabel">
    <vt:lpwstr>Klasifikacija: Javno/Public</vt:lpwstr>
  </property>
  <property fmtid="{D5CDD505-2E9C-101B-9397-08002B2CF9AE}" pid="7" name="bjDocumentLabelFieldCode">
    <vt:lpwstr>Klasifikacija: Javno/Public</vt:lpwstr>
  </property>
  <property fmtid="{D5CDD505-2E9C-101B-9397-08002B2CF9AE}" pid="8" name="bjClsUserRVM">
    <vt:lpwstr>[]</vt:lpwstr>
  </property>
  <property fmtid="{D5CDD505-2E9C-101B-9397-08002B2CF9AE}" pid="9" name="MSIP_Label_e90d34f8-13bd-4fab-8fd9-85dcc10c45fe_Enabled">
    <vt:lpwstr>true</vt:lpwstr>
  </property>
  <property fmtid="{D5CDD505-2E9C-101B-9397-08002B2CF9AE}" pid="10" name="MSIP_Label_e90d34f8-13bd-4fab-8fd9-85dcc10c45fe_SetDate">
    <vt:lpwstr>2026-01-27T10:31:38Z</vt:lpwstr>
  </property>
  <property fmtid="{D5CDD505-2E9C-101B-9397-08002B2CF9AE}" pid="11" name="MSIP_Label_e90d34f8-13bd-4fab-8fd9-85dcc10c45fe_Method">
    <vt:lpwstr>Privileged</vt:lpwstr>
  </property>
  <property fmtid="{D5CDD505-2E9C-101B-9397-08002B2CF9AE}" pid="12" name="MSIP_Label_e90d34f8-13bd-4fab-8fd9-85dcc10c45fe_Name">
    <vt:lpwstr>Interno-Internal     [bez oznake-no label]</vt:lpwstr>
  </property>
  <property fmtid="{D5CDD505-2E9C-101B-9397-08002B2CF9AE}" pid="13" name="MSIP_Label_e90d34f8-13bd-4fab-8fd9-85dcc10c45fe_SiteId">
    <vt:lpwstr>dacc45ac-2744-490f-9a72-1b841bfcf46e</vt:lpwstr>
  </property>
  <property fmtid="{D5CDD505-2E9C-101B-9397-08002B2CF9AE}" pid="14" name="MSIP_Label_e90d34f8-13bd-4fab-8fd9-85dcc10c45fe_ActionId">
    <vt:lpwstr>63a41a51-626e-4888-9c9d-f72eb35e65ff</vt:lpwstr>
  </property>
  <property fmtid="{D5CDD505-2E9C-101B-9397-08002B2CF9AE}" pid="15" name="MSIP_Label_e90d34f8-13bd-4fab-8fd9-85dcc10c45fe_ContentBits">
    <vt:lpwstr>0</vt:lpwstr>
  </property>
  <property fmtid="{D5CDD505-2E9C-101B-9397-08002B2CF9AE}" pid="16" name="MSIP_Label_e90d34f8-13bd-4fab-8fd9-85dcc10c45fe_Tag">
    <vt:lpwstr>10, 0, 1, 1</vt:lpwstr>
  </property>
</Properties>
</file>